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6556" w:rsidRDefault="00F46556" w:rsidP="00F46556">
      <w:pPr>
        <w:pStyle w:val="Nagwek4"/>
        <w:numPr>
          <w:ilvl w:val="0"/>
          <w:numId w:val="0"/>
        </w:numPr>
        <w:spacing w:after="240"/>
        <w:jc w:val="center"/>
      </w:pPr>
      <w:r>
        <w:rPr>
          <w:caps/>
        </w:rPr>
        <w:t>card of course</w:t>
      </w:r>
    </w:p>
    <w:tbl>
      <w:tblPr>
        <w:tblW w:w="0" w:type="auto"/>
        <w:tblInd w:w="-39" w:type="dxa"/>
        <w:tblLayout w:type="fixed"/>
        <w:tblLook w:val="0000" w:firstRow="0" w:lastRow="0" w:firstColumn="0" w:lastColumn="0" w:noHBand="0" w:noVBand="0"/>
      </w:tblPr>
      <w:tblGrid>
        <w:gridCol w:w="1402"/>
        <w:gridCol w:w="7964"/>
      </w:tblGrid>
      <w:tr w:rsidR="00FA141F">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jc w:val="center"/>
            </w:pPr>
            <w:r>
              <w:t>Subject name</w:t>
            </w:r>
          </w:p>
        </w:tc>
        <w:tc>
          <w:tcPr>
            <w:tcW w:w="7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ek4"/>
              <w:snapToGrid w:val="0"/>
              <w:spacing w:before="40" w:after="40"/>
            </w:pPr>
            <w:r>
              <w:t>Management through knowledge</w:t>
            </w:r>
          </w:p>
        </w:tc>
      </w:tr>
    </w:tbl>
    <w:p w:rsidR="00FA141F" w:rsidRDefault="00FA141F">
      <w:pPr>
        <w:pStyle w:val="Punktygwne"/>
        <w:spacing w:after="40"/>
      </w:pPr>
      <w:r>
        <w:rPr>
          <w:caps/>
        </w:rPr>
        <w:t xml:space="preserve">1. </w:t>
      </w:r>
      <w:r>
        <w:t>The placement of the subject in the study system</w:t>
      </w:r>
    </w:p>
    <w:tbl>
      <w:tblPr>
        <w:tblW w:w="0" w:type="auto"/>
        <w:tblInd w:w="-10" w:type="dxa"/>
        <w:tblLayout w:type="fixed"/>
        <w:tblLook w:val="0000" w:firstRow="0" w:lastRow="0" w:firstColumn="0" w:lastColumn="0" w:noHBand="0" w:noVBand="0"/>
      </w:tblPr>
      <w:tblGrid>
        <w:gridCol w:w="4366"/>
        <w:gridCol w:w="4705"/>
      </w:tblGrid>
      <w:tr w:rsidR="00FA141F">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1.1. Field of study</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B54804">
            <w:pPr>
              <w:pStyle w:val="Odpowiedzi"/>
              <w:snapToGrid w:val="0"/>
              <w:rPr>
                <w:szCs w:val="20"/>
              </w:rPr>
            </w:pPr>
            <w:r>
              <w:rPr>
                <w:szCs w:val="20"/>
              </w:rPr>
              <w:t>Management</w:t>
            </w:r>
          </w:p>
        </w:tc>
      </w:tr>
      <w:tr w:rsidR="00FA141F">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1.2. Form and path of study</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snapToGrid w:val="0"/>
            </w:pPr>
            <w:r>
              <w:t>Full-time/Part-time</w:t>
            </w:r>
          </w:p>
        </w:tc>
      </w:tr>
      <w:tr w:rsidR="00FA141F">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1.3. Level of education</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pPr>
            <w:r>
              <w:t>First-cycle studies</w:t>
            </w:r>
          </w:p>
        </w:tc>
      </w:tr>
      <w:tr w:rsidR="00FA141F">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1.4. Study profile</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pPr>
            <w:r>
              <w:t>Optional/Practical</w:t>
            </w:r>
          </w:p>
        </w:tc>
      </w:tr>
    </w:tbl>
    <w:p w:rsidR="00FA141F" w:rsidRDefault="00FA141F">
      <w:pPr>
        <w:sectPr w:rsidR="00FA141F" w:rsidSect="003860AC">
          <w:headerReference w:type="default" r:id="rId8"/>
          <w:footerReference w:type="default" r:id="rId9"/>
          <w:headerReference w:type="first" r:id="rId10"/>
          <w:footerReference w:type="first" r:id="rId11"/>
          <w:pgSz w:w="11906" w:h="16838"/>
          <w:pgMar w:top="1418" w:right="1418" w:bottom="1418" w:left="1418" w:header="708" w:footer="708" w:gutter="0"/>
          <w:cols w:space="708"/>
          <w:titlePg/>
          <w:docGrid w:linePitch="360"/>
        </w:sectPr>
      </w:pPr>
    </w:p>
    <w:tbl>
      <w:tblPr>
        <w:tblW w:w="9071" w:type="dxa"/>
        <w:tblInd w:w="-10" w:type="dxa"/>
        <w:tblLayout w:type="fixed"/>
        <w:tblLook w:val="0000" w:firstRow="0" w:lastRow="0" w:firstColumn="0" w:lastColumn="0" w:noHBand="0" w:noVBand="0"/>
      </w:tblPr>
      <w:tblGrid>
        <w:gridCol w:w="4366"/>
        <w:gridCol w:w="4705"/>
      </w:tblGrid>
      <w:tr w:rsidR="00FA141F" w:rsidTr="007C131C">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lastRenderedPageBreak/>
              <w:t>1.5. Specialty</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B54804">
            <w:pPr>
              <w:pStyle w:val="Odpowiedzi"/>
              <w:snapToGrid w:val="0"/>
            </w:pPr>
            <w:r>
              <w:t>HR Management</w:t>
            </w:r>
          </w:p>
        </w:tc>
      </w:tr>
      <w:tr w:rsidR="00FA141F" w:rsidTr="007C131C">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1.6. Subject Coordinator</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1B0588">
            <w:pPr>
              <w:pStyle w:val="Odpowiedzi"/>
              <w:snapToGrid w:val="0"/>
            </w:pPr>
            <w:r>
              <w:t>Dr</w:t>
            </w:r>
            <w:r w:rsidR="00EC231F">
              <w:t xml:space="preserve"> Darius</w:t>
            </w:r>
            <w:r>
              <w:t>z</w:t>
            </w:r>
            <w:r w:rsidR="00EC231F">
              <w:t xml:space="preserve"> Dudek</w:t>
            </w:r>
          </w:p>
        </w:tc>
      </w:tr>
    </w:tbl>
    <w:p w:rsidR="00FA141F" w:rsidRDefault="00FA141F">
      <w:pPr>
        <w:pStyle w:val="Punktygwne"/>
        <w:spacing w:after="40"/>
      </w:pPr>
      <w:r>
        <w:t>2. General characteristics of the subject</w:t>
      </w:r>
    </w:p>
    <w:tbl>
      <w:tblPr>
        <w:tblW w:w="0" w:type="auto"/>
        <w:tblInd w:w="-39" w:type="dxa"/>
        <w:tblLayout w:type="fixed"/>
        <w:tblLook w:val="0000" w:firstRow="0" w:lastRow="0" w:firstColumn="0" w:lastColumn="0" w:noHBand="0" w:noVBand="0"/>
      </w:tblPr>
      <w:tblGrid>
        <w:gridCol w:w="4462"/>
        <w:gridCol w:w="4621"/>
      </w:tblGrid>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2.1. Belonging to a subject group</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snapToGrid w:val="0"/>
            </w:pPr>
            <w:r>
              <w:t>Optional/practical</w:t>
            </w:r>
          </w:p>
        </w:tc>
      </w:tr>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2.2. Number of ECTS</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snapToGrid w:val="0"/>
            </w:pPr>
            <w:r>
              <w:t>2</w:t>
            </w:r>
          </w:p>
        </w:tc>
      </w:tr>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2.3. Language of lectures</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snapToGrid w:val="0"/>
            </w:pPr>
            <w:r>
              <w:t>Polish</w:t>
            </w:r>
          </w:p>
        </w:tc>
      </w:tr>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 xml:space="preserve">2.4. </w:t>
            </w:r>
            <w:r>
              <w:rPr>
                <w:spacing w:val="-4"/>
              </w:rPr>
              <w:t>Semesters in which the subject is taught</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B54804">
            <w:pPr>
              <w:pStyle w:val="Odpowiedzi"/>
              <w:snapToGrid w:val="0"/>
            </w:pPr>
            <w:r>
              <w:t>III</w:t>
            </w:r>
          </w:p>
        </w:tc>
      </w:tr>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2.5.Criteria for selecting course participants</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B54804">
            <w:pPr>
              <w:pStyle w:val="Odpowiedzi"/>
              <w:snapToGrid w:val="0"/>
            </w:pPr>
            <w:r>
              <w:t>For the HR Management specialization</w:t>
            </w:r>
          </w:p>
        </w:tc>
      </w:tr>
    </w:tbl>
    <w:p w:rsidR="00FA141F" w:rsidRDefault="00FA141F">
      <w:pPr>
        <w:pStyle w:val="Punktygwne"/>
        <w:numPr>
          <w:ilvl w:val="0"/>
          <w:numId w:val="3"/>
        </w:numPr>
      </w:pPr>
      <w:r>
        <w:t>Learning outcomes and course delivery</w:t>
      </w:r>
    </w:p>
    <w:p w:rsidR="00FA141F" w:rsidRDefault="00FA141F">
      <w:pPr>
        <w:pStyle w:val="Podpunkty"/>
        <w:numPr>
          <w:ilvl w:val="1"/>
          <w:numId w:val="3"/>
        </w:numPr>
        <w:rPr>
          <w:rFonts w:eastAsia="Verdana"/>
          <w:b w:val="0"/>
          <w:sz w:val="20"/>
          <w:szCs w:val="18"/>
        </w:rPr>
      </w:pPr>
      <w:r>
        <w:t>Subject Objectives</w:t>
      </w:r>
    </w:p>
    <w:p w:rsidR="00FA141F" w:rsidRDefault="00FA141F">
      <w:pPr>
        <w:pStyle w:val="Podpunkty"/>
        <w:rPr>
          <w:rFonts w:eastAsia="Verdana"/>
          <w:b w:val="0"/>
          <w:sz w:val="20"/>
          <w:szCs w:val="18"/>
        </w:rPr>
      </w:pPr>
    </w:p>
    <w:tbl>
      <w:tblPr>
        <w:tblW w:w="9224" w:type="dxa"/>
        <w:tblInd w:w="70" w:type="dxa"/>
        <w:tblLayout w:type="fixed"/>
        <w:tblCellMar>
          <w:left w:w="70" w:type="dxa"/>
          <w:right w:w="70" w:type="dxa"/>
        </w:tblCellMar>
        <w:tblLook w:val="0000" w:firstRow="0" w:lastRow="0" w:firstColumn="0" w:lastColumn="0" w:noHBand="0" w:noVBand="0"/>
      </w:tblPr>
      <w:tblGrid>
        <w:gridCol w:w="567"/>
        <w:gridCol w:w="8657"/>
      </w:tblGrid>
      <w:tr w:rsidR="00FA141F" w:rsidTr="00335D64">
        <w:trPr>
          <w:cantSplit/>
          <w:trHeight w:val="23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pPr>
            <w:r>
              <w:t>No.</w:t>
            </w:r>
          </w:p>
        </w:tc>
        <w:tc>
          <w:tcPr>
            <w:tcW w:w="8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pPr>
            <w:r>
              <w:t>Subject Objectives</w:t>
            </w:r>
          </w:p>
        </w:tc>
      </w:tr>
      <w:tr w:rsidR="00FA141F" w:rsidTr="00335D64">
        <w:trPr>
          <w:cantSplit/>
          <w:trHeight w:val="249"/>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napToGrid w:val="0"/>
              <w:rPr>
                <w:i/>
              </w:rPr>
            </w:pPr>
          </w:p>
        </w:tc>
        <w:tc>
          <w:tcPr>
            <w:tcW w:w="8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napToGrid w:val="0"/>
              <w:rPr>
                <w:i/>
              </w:rPr>
            </w:pPr>
          </w:p>
        </w:tc>
      </w:tr>
      <w:tr w:rsidR="00335D64" w:rsidTr="00335D64">
        <w:trPr>
          <w:cantSplit/>
          <w:trHeight w:val="24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D64" w:rsidRPr="00335D64" w:rsidRDefault="008D0CEF">
            <w:pPr>
              <w:pStyle w:val="Nagwkitablic"/>
              <w:snapToGrid w:val="0"/>
              <w:rPr>
                <w:b w:val="0"/>
                <w:bCs/>
                <w:iCs/>
              </w:rPr>
            </w:pPr>
            <w:r>
              <w:rPr>
                <w:b w:val="0"/>
                <w:bCs/>
                <w:iCs/>
              </w:rPr>
              <w:t>C1</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D64" w:rsidRPr="00335D64" w:rsidRDefault="00335D64" w:rsidP="00335D64">
            <w:pPr>
              <w:pStyle w:val="Nagwkitablic"/>
              <w:snapToGrid w:val="0"/>
              <w:jc w:val="left"/>
              <w:rPr>
                <w:b w:val="0"/>
                <w:bCs/>
                <w:iCs/>
              </w:rPr>
            </w:pPr>
            <w:r>
              <w:rPr>
                <w:b w:val="0"/>
                <w:bCs/>
                <w:iCs/>
              </w:rPr>
              <w:t>The aim of the course is to provide students with knowledge in the field of knowledge management techniques and knowledge management systems.</w:t>
            </w:r>
          </w:p>
        </w:tc>
      </w:tr>
      <w:tr w:rsidR="00FA141F" w:rsidTr="00335D64">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Tekstpodstawowy"/>
              <w:tabs>
                <w:tab w:val="left" w:pos="-5814"/>
              </w:tabs>
              <w:jc w:val="center"/>
            </w:pPr>
            <w:r>
              <w:t>C2</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335D64">
            <w:pPr>
              <w:snapToGrid w:val="0"/>
              <w:spacing w:after="0"/>
              <w:jc w:val="both"/>
            </w:pPr>
            <w:r>
              <w:rPr>
                <w:sz w:val="20"/>
                <w:szCs w:val="20"/>
              </w:rPr>
              <w:t>The aim of the subject is to present the role of knowledge in management processes.</w:t>
            </w:r>
          </w:p>
        </w:tc>
      </w:tr>
      <w:tr w:rsidR="00FA141F" w:rsidTr="00335D64">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centralniewrubryce"/>
            </w:pPr>
            <w:r>
              <w:t>C3</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1C0BA0">
            <w:pPr>
              <w:snapToGrid w:val="0"/>
              <w:spacing w:after="0"/>
              <w:jc w:val="both"/>
            </w:pPr>
            <w:r>
              <w:rPr>
                <w:sz w:val="20"/>
                <w:szCs w:val="20"/>
              </w:rPr>
              <w:t>The aim of the subject is to present contemporary economic and social realities in the management process through knowledge and technological tools enabling the implementation of this process.</w:t>
            </w:r>
          </w:p>
        </w:tc>
      </w:tr>
      <w:tr w:rsidR="001C0BA0" w:rsidTr="00335D64">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A0" w:rsidRDefault="008D0CEF">
            <w:pPr>
              <w:pStyle w:val="centralniewrubryce"/>
            </w:pPr>
            <w:r>
              <w:t>C4</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A0" w:rsidRDefault="001C0BA0">
            <w:pPr>
              <w:snapToGrid w:val="0"/>
              <w:spacing w:after="0"/>
              <w:jc w:val="both"/>
              <w:rPr>
                <w:sz w:val="20"/>
                <w:szCs w:val="20"/>
              </w:rPr>
            </w:pPr>
            <w:r>
              <w:rPr>
                <w:sz w:val="20"/>
                <w:szCs w:val="20"/>
              </w:rPr>
              <w:t>The aim of the course is to acquire skills in using management techniques through knowledge.</w:t>
            </w:r>
          </w:p>
        </w:tc>
      </w:tr>
      <w:tr w:rsidR="00BE59F8" w:rsidTr="00335D64">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9F8" w:rsidRDefault="00BE59F8" w:rsidP="008D0CEF">
            <w:pPr>
              <w:pStyle w:val="centralniewrubryce"/>
            </w:pPr>
            <w:r>
              <w:t>C5</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9F8" w:rsidRDefault="00BE59F8">
            <w:pPr>
              <w:snapToGrid w:val="0"/>
              <w:spacing w:after="0"/>
              <w:jc w:val="both"/>
              <w:rPr>
                <w:sz w:val="20"/>
                <w:szCs w:val="20"/>
              </w:rPr>
            </w:pPr>
            <w:r>
              <w:rPr>
                <w:sz w:val="20"/>
                <w:szCs w:val="20"/>
              </w:rPr>
              <w:t>The aim of the course is to acquire debate skills.</w:t>
            </w:r>
          </w:p>
        </w:tc>
      </w:tr>
    </w:tbl>
    <w:p w:rsidR="00FA141F" w:rsidRDefault="00FA141F">
      <w:pPr>
        <w:pStyle w:val="Podpunkty"/>
        <w:tabs>
          <w:tab w:val="left" w:pos="720"/>
        </w:tabs>
        <w:spacing w:before="240" w:after="60"/>
        <w:ind w:left="714" w:hanging="357"/>
        <w:rPr>
          <w:rFonts w:eastAsia="Verdana"/>
          <w:b w:val="0"/>
          <w:sz w:val="20"/>
          <w:szCs w:val="18"/>
        </w:rPr>
      </w:pPr>
    </w:p>
    <w:p w:rsidR="00FA141F" w:rsidRDefault="00FA141F">
      <w:pPr>
        <w:pStyle w:val="Podpunkty"/>
        <w:numPr>
          <w:ilvl w:val="1"/>
          <w:numId w:val="3"/>
        </w:numPr>
        <w:tabs>
          <w:tab w:val="left" w:pos="720"/>
        </w:tabs>
        <w:spacing w:after="60"/>
      </w:pPr>
      <w:r>
        <w:t xml:space="preserve">Subject-specific learning outcomes, divided into </w:t>
      </w:r>
      <w:r>
        <w:rPr>
          <w:smallCaps/>
        </w:rPr>
        <w:t xml:space="preserve">knowledge </w:t>
      </w:r>
      <w:r>
        <w:t xml:space="preserve">, </w:t>
      </w:r>
      <w:r>
        <w:rPr>
          <w:smallCaps/>
        </w:rPr>
        <w:t xml:space="preserve">skills </w:t>
      </w:r>
      <w:r>
        <w:t xml:space="preserve">and </w:t>
      </w:r>
      <w:r>
        <w:rPr>
          <w:smallCaps/>
        </w:rPr>
        <w:t xml:space="preserve">competences </w:t>
      </w:r>
      <w:r>
        <w:t>, with reference to the directional learning outcomes</w:t>
      </w:r>
    </w:p>
    <w:p w:rsidR="00FA141F" w:rsidRDefault="00FA141F">
      <w:pPr>
        <w:pStyle w:val="Tekstpodstawowy"/>
        <w:tabs>
          <w:tab w:val="left" w:pos="-5814"/>
        </w:tabs>
        <w:ind w:left="540"/>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483"/>
        <w:gridCol w:w="3406"/>
        <w:gridCol w:w="1132"/>
        <w:gridCol w:w="906"/>
        <w:gridCol w:w="907"/>
        <w:gridCol w:w="906"/>
        <w:gridCol w:w="917"/>
      </w:tblGrid>
      <w:tr w:rsidR="00FA141F">
        <w:trPr>
          <w:cantSplit/>
          <w:trHeight w:val="42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pacing w:line="252" w:lineRule="auto"/>
            </w:pPr>
            <w:r>
              <w:t>No.</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pacing w:line="252" w:lineRule="auto"/>
            </w:pPr>
            <w:r>
              <w:t xml:space="preserve">Description of subject </w:t>
            </w:r>
            <w:r>
              <w:br/>
              <w:t>learning outcomes</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t xml:space="preserve">Reference to </w:t>
            </w:r>
            <w:r>
              <w:br/>
              <w:t>directional effects</w:t>
            </w:r>
          </w:p>
          <w:p w:rsidR="00FA141F" w:rsidRDefault="00FA141F">
            <w:pPr>
              <w:pStyle w:val="Nagwkitablic"/>
              <w:spacing w:line="252" w:lineRule="auto"/>
            </w:pPr>
            <w:r>
              <w:t>learning (symbols)</w:t>
            </w:r>
          </w:p>
        </w:tc>
        <w:tc>
          <w:tcPr>
            <w:tcW w:w="363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before="20" w:line="252" w:lineRule="auto"/>
              <w:rPr>
                <w:rFonts w:ascii="Calibri" w:hAnsi="Calibri" w:cs="Calibri"/>
                <w:lang w:eastAsia="pl-PL"/>
              </w:rPr>
            </w:pPr>
            <w:r>
              <w:t>Method of implementation (mark "X")</w:t>
            </w:r>
          </w:p>
        </w:tc>
      </w:tr>
      <w:tr w:rsidR="00FA141F">
        <w:trPr>
          <w:cantSplit/>
          <w:trHeight w:val="27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before="20" w:line="252" w:lineRule="auto"/>
            </w:pPr>
            <w:r>
              <w:t>ST</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before="20" w:line="252" w:lineRule="auto"/>
            </w:pPr>
            <w:r>
              <w:t>NST</w:t>
            </w:r>
          </w:p>
        </w:tc>
      </w:tr>
      <w:tr w:rsidR="00FA141F">
        <w:trPr>
          <w:cantSplit/>
          <w:trHeight w:val="134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rPr>
                <w:sz w:val="18"/>
                <w:szCs w:val="16"/>
              </w:rPr>
              <w:t>Classes at the University</w:t>
            </w:r>
          </w:p>
        </w:tc>
        <w:tc>
          <w:tcPr>
            <w:tcW w:w="90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rPr>
                <w:sz w:val="18"/>
                <w:szCs w:val="16"/>
              </w:rPr>
              <w:t xml:space="preserve">Activities on </w:t>
            </w:r>
            <w:r>
              <w:rPr>
                <w:sz w:val="18"/>
                <w:szCs w:val="16"/>
              </w:rPr>
              <w:br/>
              <w:t>the platform</w:t>
            </w:r>
          </w:p>
        </w:tc>
        <w:tc>
          <w:tcPr>
            <w:tcW w:w="9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rPr>
                <w:sz w:val="18"/>
                <w:szCs w:val="16"/>
              </w:rPr>
              <w:t>Classes at the University</w:t>
            </w:r>
          </w:p>
        </w:tc>
        <w:tc>
          <w:tcPr>
            <w:tcW w:w="9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rPr>
                <w:sz w:val="18"/>
                <w:szCs w:val="16"/>
              </w:rPr>
              <w:t xml:space="preserve">Activities on </w:t>
            </w:r>
            <w:r>
              <w:rPr>
                <w:sz w:val="18"/>
                <w:szCs w:val="16"/>
              </w:rPr>
              <w:br/>
              <w:t>the platform</w:t>
            </w:r>
          </w:p>
        </w:tc>
      </w:tr>
      <w:tr w:rsidR="00FA141F">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centralniewrubryce"/>
              <w:spacing w:line="252" w:lineRule="auto"/>
            </w:pPr>
            <w:r>
              <w:lastRenderedPageBreak/>
              <w:t xml:space="preserve">After passing the course, the student knows and understands </w:t>
            </w:r>
            <w:r>
              <w:rPr>
                <w:b/>
                <w:smallCaps/>
              </w:rPr>
              <w:t>the knowledge</w:t>
            </w:r>
          </w:p>
        </w:tc>
      </w:tr>
      <w:tr w:rsidR="00B5480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Tekstpodstawowy"/>
              <w:tabs>
                <w:tab w:val="left" w:pos="-5814"/>
              </w:tabs>
              <w:spacing w:line="252" w:lineRule="auto"/>
              <w:jc w:val="center"/>
            </w:pPr>
            <w:r>
              <w:t>W1</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Default="000A4DA9" w:rsidP="00406DD2">
            <w:pPr>
              <w:widowControl w:val="0"/>
              <w:snapToGrid w:val="0"/>
              <w:spacing w:after="0" w:line="240" w:lineRule="auto"/>
            </w:pPr>
            <w:r>
              <w:rPr>
                <w:sz w:val="20"/>
                <w:szCs w:val="20"/>
              </w:rPr>
              <w:t>The role of knowledge in management processes, concepts and issues in the field of management through knowledge</w:t>
            </w:r>
          </w:p>
        </w:tc>
        <w:tc>
          <w:tcPr>
            <w:tcW w:w="1132" w:type="dxa"/>
            <w:vMerge w:val="restart"/>
            <w:tcBorders>
              <w:top w:val="single" w:sz="4" w:space="0" w:color="000000"/>
              <w:left w:val="single" w:sz="4" w:space="0" w:color="000000"/>
              <w:right w:val="single" w:sz="4" w:space="0" w:color="000000"/>
            </w:tcBorders>
            <w:shd w:val="clear" w:color="auto" w:fill="auto"/>
            <w:vAlign w:val="center"/>
          </w:tcPr>
          <w:p w:rsidR="00B54804" w:rsidRPr="00B54804" w:rsidRDefault="00B54804" w:rsidP="00B54804">
            <w:pPr>
              <w:autoSpaceDE w:val="0"/>
              <w:snapToGrid w:val="0"/>
              <w:spacing w:before="40" w:after="40" w:line="240" w:lineRule="auto"/>
              <w:jc w:val="center"/>
              <w:rPr>
                <w:sz w:val="20"/>
                <w:szCs w:val="20"/>
              </w:rPr>
            </w:pPr>
            <w:r w:rsidRPr="00B54804">
              <w:rPr>
                <w:sz w:val="20"/>
                <w:szCs w:val="20"/>
              </w:rPr>
              <w:t>Z1_W01</w:t>
            </w:r>
          </w:p>
          <w:p w:rsidR="00B54804" w:rsidRDefault="00B54804" w:rsidP="00B5480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rsidTr="00FA141F">
        <w:trPr>
          <w:trHeight w:val="376"/>
        </w:trPr>
        <w:tc>
          <w:tcPr>
            <w:tcW w:w="483" w:type="dxa"/>
            <w:tcBorders>
              <w:left w:val="single" w:sz="4" w:space="0" w:color="000000"/>
              <w:bottom w:val="single" w:sz="4" w:space="0" w:color="000000"/>
            </w:tcBorders>
            <w:shd w:val="clear" w:color="auto" w:fill="auto"/>
            <w:vAlign w:val="center"/>
          </w:tcPr>
          <w:p w:rsidR="00B54804" w:rsidRDefault="00B54804" w:rsidP="00B54804">
            <w:pPr>
              <w:pStyle w:val="Tekstpodstawowy"/>
              <w:tabs>
                <w:tab w:val="left" w:pos="-5814"/>
              </w:tabs>
              <w:spacing w:line="252" w:lineRule="auto"/>
              <w:jc w:val="center"/>
            </w:pPr>
            <w:r>
              <w:t>W2</w:t>
            </w:r>
          </w:p>
        </w:tc>
        <w:tc>
          <w:tcPr>
            <w:tcW w:w="3406" w:type="dxa"/>
            <w:tcBorders>
              <w:left w:val="single" w:sz="4" w:space="0" w:color="000000"/>
              <w:bottom w:val="single" w:sz="4" w:space="0" w:color="000000"/>
            </w:tcBorders>
            <w:shd w:val="clear" w:color="auto" w:fill="auto"/>
            <w:vAlign w:val="center"/>
          </w:tcPr>
          <w:p w:rsidR="001C0BA0" w:rsidRDefault="001C0BA0" w:rsidP="00B54804">
            <w:pPr>
              <w:pStyle w:val="wrubryce"/>
              <w:snapToGrid w:val="0"/>
            </w:pPr>
            <w:r>
              <w:t>Knowledge management techniques and knowledge management systems</w:t>
            </w:r>
          </w:p>
        </w:tc>
        <w:tc>
          <w:tcPr>
            <w:tcW w:w="1132" w:type="dxa"/>
            <w:vMerge/>
            <w:tcBorders>
              <w:left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0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trPr>
          <w:trHeight w:val="376"/>
        </w:trPr>
        <w:tc>
          <w:tcPr>
            <w:tcW w:w="483" w:type="dxa"/>
            <w:tcBorders>
              <w:left w:val="single" w:sz="4" w:space="0" w:color="000000"/>
              <w:bottom w:val="single" w:sz="4" w:space="0" w:color="000000"/>
            </w:tcBorders>
            <w:shd w:val="clear" w:color="auto" w:fill="auto"/>
            <w:vAlign w:val="center"/>
          </w:tcPr>
          <w:p w:rsidR="00B54804" w:rsidRDefault="00B54804" w:rsidP="00B54804">
            <w:pPr>
              <w:pStyle w:val="Tekstpodstawowy"/>
              <w:tabs>
                <w:tab w:val="left" w:pos="-5814"/>
              </w:tabs>
              <w:spacing w:line="252" w:lineRule="auto"/>
              <w:jc w:val="center"/>
            </w:pPr>
            <w:r>
              <w:t>W3</w:t>
            </w:r>
          </w:p>
        </w:tc>
        <w:tc>
          <w:tcPr>
            <w:tcW w:w="3406" w:type="dxa"/>
            <w:tcBorders>
              <w:left w:val="single" w:sz="4" w:space="0" w:color="000000"/>
              <w:bottom w:val="single" w:sz="4" w:space="0" w:color="000000"/>
            </w:tcBorders>
            <w:shd w:val="clear" w:color="auto" w:fill="auto"/>
            <w:vAlign w:val="center"/>
          </w:tcPr>
          <w:p w:rsidR="00B54804" w:rsidRDefault="00B54804" w:rsidP="00B54804">
            <w:pPr>
              <w:pStyle w:val="wrubryce"/>
              <w:snapToGrid w:val="0"/>
            </w:pPr>
            <w:r>
              <w:t>Issues related to the use of knowledge in contemporary socio-economic realities</w:t>
            </w:r>
          </w:p>
        </w:tc>
        <w:tc>
          <w:tcPr>
            <w:tcW w:w="1132" w:type="dxa"/>
            <w:vMerge/>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0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B54804" w:rsidRDefault="00B54804" w:rsidP="00B54804">
            <w:pPr>
              <w:pStyle w:val="centralniewrubryce"/>
              <w:spacing w:line="252" w:lineRule="auto"/>
            </w:pPr>
            <w:r>
              <w:t xml:space="preserve">After passing the course, the student is </w:t>
            </w:r>
            <w:r>
              <w:rPr>
                <w:b/>
                <w:smallCaps/>
              </w:rPr>
              <w:t xml:space="preserve">able </w:t>
            </w:r>
            <w:r>
              <w:t>to:</w:t>
            </w:r>
          </w:p>
        </w:tc>
      </w:tr>
      <w:tr w:rsidR="00B5480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U1</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Default="00335D64" w:rsidP="00B54804">
            <w:pPr>
              <w:pStyle w:val="wrubryce"/>
              <w:snapToGrid w:val="0"/>
            </w:pPr>
            <w:r>
              <w:t>Search for and identify sources of knowledge acquisition and generation</w:t>
            </w:r>
          </w:p>
        </w:tc>
        <w:tc>
          <w:tcPr>
            <w:tcW w:w="1132" w:type="dxa"/>
            <w:vMerge w:val="restart"/>
            <w:tcBorders>
              <w:top w:val="single" w:sz="4" w:space="0" w:color="000000"/>
              <w:left w:val="single" w:sz="4" w:space="0" w:color="000000"/>
              <w:right w:val="single" w:sz="4" w:space="0" w:color="000000"/>
            </w:tcBorders>
            <w:shd w:val="clear" w:color="auto" w:fill="auto"/>
            <w:vAlign w:val="center"/>
          </w:tcPr>
          <w:p w:rsidR="00A85A97" w:rsidRDefault="00A85A97" w:rsidP="00A85A97">
            <w:pPr>
              <w:autoSpaceDE w:val="0"/>
              <w:snapToGrid w:val="0"/>
              <w:spacing w:before="40" w:after="40" w:line="240" w:lineRule="auto"/>
              <w:jc w:val="center"/>
              <w:rPr>
                <w:sz w:val="20"/>
                <w:szCs w:val="20"/>
              </w:rPr>
            </w:pPr>
            <w:r>
              <w:rPr>
                <w:sz w:val="20"/>
                <w:szCs w:val="20"/>
              </w:rPr>
              <w:t>Z1_U01</w:t>
            </w:r>
          </w:p>
          <w:p w:rsidR="00A85A97" w:rsidRDefault="00A85A97" w:rsidP="00B54804">
            <w:pPr>
              <w:autoSpaceDE w:val="0"/>
              <w:snapToGrid w:val="0"/>
              <w:spacing w:before="40" w:after="40" w:line="240" w:lineRule="auto"/>
              <w:jc w:val="center"/>
              <w:rPr>
                <w:sz w:val="20"/>
                <w:szCs w:val="20"/>
              </w:rPr>
            </w:pPr>
          </w:p>
          <w:p w:rsidR="00B54804" w:rsidRDefault="00B54804" w:rsidP="00B54804">
            <w:pPr>
              <w:autoSpaceDE w:val="0"/>
              <w:snapToGrid w:val="0"/>
              <w:spacing w:before="40" w:after="40" w:line="240" w:lineRule="auto"/>
              <w:jc w:val="center"/>
              <w:rPr>
                <w:sz w:val="20"/>
                <w:szCs w:val="20"/>
              </w:rPr>
            </w:pPr>
            <w:r w:rsidRPr="00B54804">
              <w:rPr>
                <w:sz w:val="20"/>
                <w:szCs w:val="20"/>
              </w:rPr>
              <w:t>Z1_U11</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pPr>
            <w:r>
              <w:rPr>
                <w:rFonts w:ascii="Times New Roman" w:hAnsi="Times New Roman" w:cs="Times New Roman"/>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pPr>
            <w:r>
              <w:rPr>
                <w:rFonts w:ascii="Times New Roman" w:hAnsi="Times New Roman" w:cs="Times New Roman"/>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pPr>
          </w:p>
        </w:tc>
      </w:tr>
      <w:tr w:rsidR="00B5480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U2</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Pr="001C0BA0" w:rsidRDefault="00295B5B" w:rsidP="00B54804">
            <w:pPr>
              <w:widowControl w:val="0"/>
              <w:snapToGrid w:val="0"/>
              <w:spacing w:after="0" w:line="240" w:lineRule="auto"/>
              <w:rPr>
                <w:sz w:val="20"/>
                <w:szCs w:val="20"/>
              </w:rPr>
            </w:pPr>
            <w:r>
              <w:rPr>
                <w:sz w:val="20"/>
                <w:szCs w:val="20"/>
              </w:rPr>
              <w:t>Use knowledge management techniques and know how to use them in specific situations</w:t>
            </w:r>
          </w:p>
        </w:tc>
        <w:tc>
          <w:tcPr>
            <w:tcW w:w="1132" w:type="dxa"/>
            <w:vMerge/>
            <w:tcBorders>
              <w:top w:val="single" w:sz="4" w:space="0" w:color="000000"/>
              <w:left w:val="single" w:sz="4" w:space="0" w:color="000000"/>
              <w:right w:val="single" w:sz="4" w:space="0" w:color="000000"/>
            </w:tcBorders>
            <w:shd w:val="clear" w:color="auto" w:fill="auto"/>
            <w:vAlign w:val="center"/>
          </w:tcPr>
          <w:p w:rsidR="00B54804" w:rsidRDefault="00B54804" w:rsidP="00B54804">
            <w:pPr>
              <w:autoSpaceDE w:val="0"/>
              <w:snapToGri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rFonts w:eastAsia="Times New Roman"/>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U3</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Default="00295B5B" w:rsidP="00B54804">
            <w:pPr>
              <w:pStyle w:val="wrubryce"/>
              <w:snapToGrid w:val="0"/>
            </w:pPr>
            <w:r>
              <w:t>Analyze contemporary economic and social realities in the management process through knowledge and technological tools enabling the implementation of this process</w:t>
            </w:r>
          </w:p>
        </w:tc>
        <w:tc>
          <w:tcPr>
            <w:tcW w:w="1132" w:type="dxa"/>
            <w:vMerge/>
            <w:tcBorders>
              <w:top w:val="single" w:sz="4" w:space="0" w:color="000000"/>
              <w:left w:val="single" w:sz="4" w:space="0" w:color="000000"/>
              <w:right w:val="single" w:sz="4" w:space="0" w:color="000000"/>
            </w:tcBorders>
            <w:shd w:val="clear" w:color="auto" w:fill="auto"/>
            <w:vAlign w:val="center"/>
          </w:tcPr>
          <w:p w:rsidR="00B54804" w:rsidRDefault="00B54804" w:rsidP="00B54804">
            <w:pPr>
              <w:autoSpaceDE w:val="0"/>
              <w:snapToGri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rFonts w:eastAsia="Times New Roman"/>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B54804" w:rsidRDefault="00B54804" w:rsidP="00B54804">
            <w:pPr>
              <w:spacing w:after="0" w:line="240" w:lineRule="auto"/>
              <w:jc w:val="center"/>
            </w:pPr>
            <w:r>
              <w:rPr>
                <w:sz w:val="20"/>
                <w:szCs w:val="20"/>
              </w:rPr>
              <w:t xml:space="preserve">After completing the course, the student is ready to take part in </w:t>
            </w:r>
            <w:r>
              <w:rPr>
                <w:b/>
                <w:smallCaps/>
                <w:sz w:val="20"/>
                <w:szCs w:val="20"/>
              </w:rPr>
              <w:t>social competences.</w:t>
            </w:r>
          </w:p>
        </w:tc>
      </w:tr>
      <w:tr w:rsidR="00B54804" w:rsidTr="00B03CE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K1</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Pr="00EE09DA" w:rsidRDefault="009665CF" w:rsidP="00B54804">
            <w:pPr>
              <w:pStyle w:val="wrubryce"/>
              <w:snapToGrid w:val="0"/>
              <w:jc w:val="left"/>
            </w:pPr>
            <w:r>
              <w:t>Searching for sources of knowledge necessary to perform specific tasks</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59F8" w:rsidRDefault="006A243F" w:rsidP="00B54804">
            <w:pPr>
              <w:autoSpaceDE w:val="0"/>
              <w:snapToGrid w:val="0"/>
              <w:spacing w:before="40" w:after="40" w:line="240" w:lineRule="auto"/>
              <w:jc w:val="center"/>
              <w:rPr>
                <w:sz w:val="20"/>
                <w:szCs w:val="20"/>
              </w:rPr>
            </w:pPr>
            <w:r>
              <w:rPr>
                <w:sz w:val="20"/>
                <w:szCs w:val="20"/>
              </w:rPr>
              <w:t>Z1_K01</w:t>
            </w:r>
          </w:p>
          <w:p w:rsidR="00B54804" w:rsidRPr="00B54804" w:rsidRDefault="00B54804" w:rsidP="00B54804">
            <w:pPr>
              <w:autoSpaceDE w:val="0"/>
              <w:snapToGrid w:val="0"/>
              <w:spacing w:before="40" w:after="40" w:line="240" w:lineRule="auto"/>
              <w:jc w:val="center"/>
              <w:rPr>
                <w:sz w:val="20"/>
                <w:szCs w:val="20"/>
              </w:rPr>
            </w:pPr>
            <w:r w:rsidRPr="00B54804">
              <w:rPr>
                <w:sz w:val="20"/>
                <w:szCs w:val="20"/>
              </w:rPr>
              <w:t>Z1_K06</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Pr="00EE09DA" w:rsidRDefault="00B54804" w:rsidP="00B54804">
            <w:pPr>
              <w:pStyle w:val="Default"/>
              <w:snapToGrid w:val="0"/>
              <w:spacing w:line="276" w:lineRule="auto"/>
              <w:jc w:val="center"/>
              <w:rPr>
                <w:rFonts w:ascii="Times New Roman" w:eastAsia="Verdana" w:hAnsi="Times New Roman" w:cs="Times New Roman"/>
                <w:sz w:val="20"/>
                <w:szCs w:val="20"/>
              </w:rPr>
            </w:pPr>
            <w:r w:rsidRPr="00EE09DA">
              <w:rPr>
                <w:rFonts w:ascii="Times New Roman" w:eastAsia="Verdana" w:hAnsi="Times New Roman" w:cs="Times New Roman"/>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Pr="00EE09DA" w:rsidRDefault="00B54804" w:rsidP="00B54804">
            <w:pPr>
              <w:pStyle w:val="Default"/>
              <w:snapToGrid w:val="0"/>
              <w:spacing w:line="276" w:lineRule="auto"/>
              <w:jc w:val="center"/>
              <w:rPr>
                <w:rFonts w:ascii="Times New Roman" w:eastAsia="Verdana" w:hAnsi="Times New Roman" w:cs="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rPr>
                <w:rFonts w:ascii="Times New Roman" w:eastAsia="Verdana" w:hAnsi="Times New Roman" w:cs="Times New Roman"/>
                <w:sz w:val="20"/>
                <w:szCs w:val="20"/>
              </w:rPr>
            </w:pPr>
            <w:r>
              <w:rPr>
                <w:rFonts w:ascii="Times New Roman" w:eastAsia="Verdana" w:hAnsi="Times New Roman" w:cs="Times New Roman"/>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rPr>
                <w:rFonts w:ascii="Times New Roman" w:eastAsia="Verdana" w:hAnsi="Times New Roman" w:cs="Times New Roman"/>
                <w:sz w:val="20"/>
                <w:szCs w:val="20"/>
              </w:rPr>
            </w:pPr>
          </w:p>
        </w:tc>
      </w:tr>
      <w:tr w:rsidR="00B54804" w:rsidTr="00B03CE4">
        <w:trPr>
          <w:trHeight w:val="376"/>
        </w:trPr>
        <w:tc>
          <w:tcPr>
            <w:tcW w:w="483" w:type="dxa"/>
            <w:tcBorders>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K2</w:t>
            </w:r>
          </w:p>
        </w:tc>
        <w:tc>
          <w:tcPr>
            <w:tcW w:w="3406" w:type="dxa"/>
            <w:tcBorders>
              <w:top w:val="single" w:sz="4" w:space="0" w:color="000000"/>
              <w:left w:val="single" w:sz="4" w:space="0" w:color="000000"/>
              <w:bottom w:val="single" w:sz="4" w:space="0" w:color="auto"/>
            </w:tcBorders>
            <w:shd w:val="clear" w:color="auto" w:fill="auto"/>
            <w:vAlign w:val="center"/>
          </w:tcPr>
          <w:p w:rsidR="00B54804" w:rsidRPr="00EE09DA" w:rsidRDefault="00252D19" w:rsidP="00B54804">
            <w:pPr>
              <w:widowControl w:val="0"/>
              <w:suppressAutoHyphens/>
              <w:snapToGrid w:val="0"/>
              <w:spacing w:after="0" w:line="240" w:lineRule="auto"/>
            </w:pPr>
            <w:r>
              <w:rPr>
                <w:sz w:val="20"/>
                <w:szCs w:val="20"/>
              </w:rPr>
              <w:t>Conducting discussions and debates on the use of knowledge in solving specific problems</w:t>
            </w:r>
          </w:p>
        </w:tc>
        <w:tc>
          <w:tcPr>
            <w:tcW w:w="113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B54804" w:rsidRDefault="00B54804" w:rsidP="00B54804">
            <w:pPr>
              <w:pStyle w:val="Podpunkty"/>
              <w:tabs>
                <w:tab w:val="left" w:pos="720"/>
              </w:tabs>
              <w:snapToGrid w:val="0"/>
              <w:spacing w:before="240" w:after="60"/>
              <w:ind w:left="0"/>
              <w:jc w:val="left"/>
              <w:rPr>
                <w:rFonts w:eastAsia="Verdana"/>
                <w:b w:val="0"/>
                <w:sz w:val="20"/>
                <w:szCs w:val="18"/>
                <w:highlight w:val="yellow"/>
              </w:rPr>
            </w:pPr>
          </w:p>
        </w:tc>
        <w:tc>
          <w:tcPr>
            <w:tcW w:w="906" w:type="dxa"/>
            <w:tcBorders>
              <w:top w:val="single" w:sz="4" w:space="0" w:color="000000"/>
              <w:left w:val="single" w:sz="4" w:space="0" w:color="000000"/>
              <w:bottom w:val="single" w:sz="4" w:space="0" w:color="auto"/>
              <w:right w:val="single" w:sz="4" w:space="0" w:color="000000"/>
            </w:tcBorders>
            <w:shd w:val="clear" w:color="auto" w:fill="auto"/>
            <w:vAlign w:val="center"/>
          </w:tcPr>
          <w:p w:rsidR="00B54804" w:rsidRPr="00EE09DA" w:rsidRDefault="00B54804" w:rsidP="00B54804">
            <w:pPr>
              <w:pStyle w:val="Default"/>
              <w:snapToGrid w:val="0"/>
              <w:spacing w:line="276" w:lineRule="auto"/>
              <w:jc w:val="center"/>
              <w:rPr>
                <w:rFonts w:ascii="Times New Roman" w:eastAsia="Verdana" w:hAnsi="Times New Roman" w:cs="Times New Roman"/>
                <w:sz w:val="20"/>
                <w:szCs w:val="20"/>
              </w:rPr>
            </w:pPr>
            <w:r w:rsidRPr="00EE09DA">
              <w:rPr>
                <w:rFonts w:ascii="Times New Roman" w:eastAsia="Verdana" w:hAnsi="Times New Roman" w:cs="Times New Roman"/>
                <w:sz w:val="20"/>
                <w:szCs w:val="20"/>
              </w:rPr>
              <w:t>X</w:t>
            </w:r>
          </w:p>
        </w:tc>
        <w:tc>
          <w:tcPr>
            <w:tcW w:w="907" w:type="dxa"/>
            <w:tcBorders>
              <w:left w:val="single" w:sz="4" w:space="0" w:color="000000"/>
              <w:bottom w:val="single" w:sz="4" w:space="0" w:color="000000"/>
              <w:right w:val="single" w:sz="4" w:space="0" w:color="000000"/>
            </w:tcBorders>
            <w:shd w:val="clear" w:color="auto" w:fill="auto"/>
            <w:vAlign w:val="center"/>
          </w:tcPr>
          <w:p w:rsidR="00B54804" w:rsidRPr="00EE09DA" w:rsidRDefault="00B54804" w:rsidP="00B54804">
            <w:pPr>
              <w:pStyle w:val="Default"/>
              <w:snapToGrid w:val="0"/>
              <w:spacing w:line="276" w:lineRule="auto"/>
              <w:jc w:val="center"/>
              <w:rPr>
                <w:rFonts w:ascii="Times New Roman" w:eastAsia="Verdana" w:hAnsi="Times New Roman" w:cs="Times New Roman"/>
                <w:sz w:val="20"/>
                <w:szCs w:val="20"/>
              </w:rP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rPr>
                <w:rFonts w:ascii="Times New Roman" w:eastAsia="Verdana" w:hAnsi="Times New Roman" w:cs="Times New Roman"/>
                <w:sz w:val="20"/>
                <w:szCs w:val="20"/>
              </w:rPr>
            </w:pPr>
            <w:r>
              <w:rPr>
                <w:rFonts w:ascii="Times New Roman" w:eastAsia="Verdana" w:hAnsi="Times New Roman" w:cs="Times New Roman"/>
                <w:sz w:val="20"/>
                <w:szCs w:val="20"/>
              </w:rPr>
              <w:t>X</w:t>
            </w:r>
          </w:p>
        </w:tc>
        <w:tc>
          <w:tcPr>
            <w:tcW w:w="91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rPr>
                <w:rFonts w:ascii="Times New Roman" w:eastAsia="Verdana" w:hAnsi="Times New Roman" w:cs="Times New Roman"/>
                <w:sz w:val="20"/>
                <w:szCs w:val="20"/>
              </w:rPr>
            </w:pPr>
          </w:p>
        </w:tc>
      </w:tr>
    </w:tbl>
    <w:p w:rsidR="00FA141F" w:rsidRDefault="00FA141F">
      <w:pPr>
        <w:pStyle w:val="Tekstpodstawowy"/>
        <w:tabs>
          <w:tab w:val="left" w:pos="-5814"/>
        </w:tabs>
        <w:ind w:left="540"/>
        <w:rPr>
          <w:sz w:val="24"/>
        </w:rPr>
      </w:pPr>
    </w:p>
    <w:p w:rsidR="00FA141F" w:rsidRDefault="00FA141F">
      <w:pPr>
        <w:pStyle w:val="Podpunkty"/>
        <w:spacing w:before="120" w:after="80"/>
        <w:rPr>
          <w:sz w:val="18"/>
          <w:szCs w:val="18"/>
        </w:rPr>
      </w:pPr>
      <w:r>
        <w:rPr>
          <w:szCs w:val="22"/>
        </w:rPr>
        <w:t>3.3. Forms of teaching and their number of hours - Full-time studies (ST), Part-time studies (NST)</w:t>
      </w:r>
    </w:p>
    <w:tbl>
      <w:tblPr>
        <w:tblW w:w="10217" w:type="dxa"/>
        <w:tblInd w:w="-181"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49"/>
      </w:tblGrid>
      <w:tr w:rsidR="00FA141F" w:rsidTr="00B54804">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Other</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jc w:val="center"/>
            </w:pPr>
            <w:r>
              <w:rPr>
                <w:rFonts w:eastAsia="Times New Roman"/>
                <w:b/>
                <w:sz w:val="18"/>
                <w:szCs w:val="18"/>
              </w:rPr>
              <w:t>ECTS points</w:t>
            </w:r>
          </w:p>
        </w:tc>
      </w:tr>
      <w:tr w:rsidR="00B54804" w:rsidTr="00B54804">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pPr>
            <w:r>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b/>
                <w:color w:val="000000"/>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54804" w:rsidRPr="00B54804" w:rsidRDefault="00B54804" w:rsidP="00B54804">
            <w:pPr>
              <w:snapToGrid w:val="0"/>
              <w:spacing w:after="0"/>
              <w:jc w:val="center"/>
            </w:pPr>
            <w:r w:rsidRPr="00B54804">
              <w:rPr>
                <w:rFonts w:eastAsia="Times New Roman"/>
                <w:color w:val="000000"/>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b/>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snapToGrid w:val="0"/>
              <w:spacing w:after="0"/>
              <w:jc w:val="center"/>
            </w:pPr>
            <w:r>
              <w:rPr>
                <w:rFonts w:eastAsia="Times New Roman"/>
                <w:sz w:val="20"/>
                <w:szCs w:val="20"/>
              </w:rPr>
              <w:t>2</w:t>
            </w:r>
          </w:p>
        </w:tc>
      </w:tr>
      <w:tr w:rsidR="00B54804" w:rsidTr="00B54804">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b/>
                <w:color w:val="000000"/>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54804" w:rsidRPr="00B54804" w:rsidRDefault="00B54804" w:rsidP="00B54804">
            <w:pPr>
              <w:snapToGrid w:val="0"/>
              <w:spacing w:after="0"/>
              <w:jc w:val="center"/>
            </w:pPr>
            <w:r w:rsidRPr="00B54804">
              <w:rPr>
                <w:rFonts w:eastAsia="Times New Roman"/>
                <w:color w:val="000000"/>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b/>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snapToGrid w:val="0"/>
              <w:spacing w:after="0"/>
              <w:jc w:val="center"/>
            </w:pPr>
            <w:r>
              <w:rPr>
                <w:rFonts w:eastAsia="Times New Roman"/>
                <w:sz w:val="20"/>
                <w:szCs w:val="20"/>
              </w:rPr>
              <w:t>2</w:t>
            </w:r>
          </w:p>
        </w:tc>
      </w:tr>
    </w:tbl>
    <w:p w:rsidR="00FA141F" w:rsidRDefault="00FA141F">
      <w:pPr>
        <w:pStyle w:val="Tekstpodstawowy"/>
        <w:tabs>
          <w:tab w:val="left" w:pos="-5814"/>
        </w:tabs>
      </w:pPr>
    </w:p>
    <w:p w:rsidR="00FA141F" w:rsidRDefault="00FA141F">
      <w:pPr>
        <w:pStyle w:val="Tekstpodstawowy"/>
        <w:tabs>
          <w:tab w:val="left" w:pos="-5814"/>
        </w:tabs>
      </w:pPr>
    </w:p>
    <w:p w:rsidR="00FA141F" w:rsidRDefault="00FA141F">
      <w:pPr>
        <w:pStyle w:val="Podpunkty"/>
        <w:rPr>
          <w:b w:val="0"/>
        </w:rPr>
      </w:pPr>
      <w:r>
        <w:t xml:space="preserve">3.4. Content of education </w:t>
      </w:r>
      <w:r>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FA141F" w:rsidRDefault="00FA141F">
      <w:pPr>
        <w:pStyle w:val="Podpunkty"/>
        <w:rPr>
          <w:b w:val="0"/>
        </w:rPr>
      </w:pPr>
    </w:p>
    <w:p w:rsidR="00FA141F" w:rsidRDefault="00FA141F">
      <w:pPr>
        <w:pStyle w:val="Nagwkitablic"/>
        <w:jc w:val="left"/>
      </w:pPr>
      <w:r>
        <w:t>TYPE OF CLASS: PROJECT</w:t>
      </w:r>
    </w:p>
    <w:p w:rsidR="00FA141F" w:rsidRDefault="00FA141F">
      <w:pPr>
        <w:pStyle w:val="tekst"/>
        <w:ind w:left="0"/>
      </w:pPr>
    </w:p>
    <w:tbl>
      <w:tblPr>
        <w:tblW w:w="0" w:type="auto"/>
        <w:tblInd w:w="70" w:type="dxa"/>
        <w:tblLayout w:type="fixed"/>
        <w:tblCellMar>
          <w:left w:w="70" w:type="dxa"/>
          <w:right w:w="70" w:type="dxa"/>
        </w:tblCellMar>
        <w:tblLook w:val="0000" w:firstRow="0" w:lastRow="0" w:firstColumn="0" w:lastColumn="0" w:noHBand="0" w:noVBand="0"/>
      </w:tblPr>
      <w:tblGrid>
        <w:gridCol w:w="425"/>
        <w:gridCol w:w="3828"/>
        <w:gridCol w:w="1173"/>
        <w:gridCol w:w="820"/>
        <w:gridCol w:w="820"/>
        <w:gridCol w:w="820"/>
        <w:gridCol w:w="830"/>
      </w:tblGrid>
      <w:tr w:rsidR="00FA141F">
        <w:trPr>
          <w:cantSplit/>
          <w:trHeight w:val="319"/>
        </w:trPr>
        <w:tc>
          <w:tcPr>
            <w:tcW w:w="425" w:type="dxa"/>
            <w:vMerge w:val="restart"/>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spacing w:line="252"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spacing w:line="252"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FA141F" w:rsidRDefault="00FA141F">
            <w:pPr>
              <w:pStyle w:val="Nagwkitablic"/>
              <w:spacing w:line="252" w:lineRule="auto"/>
            </w:pPr>
            <w:r>
              <w:t xml:space="preserve">Reference to subject-specific </w:t>
            </w:r>
            <w:r>
              <w:lastRenderedPageBreak/>
              <w:t>learning outcomes</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lastRenderedPageBreak/>
              <w:t>Method of implementation (mark "X")</w:t>
            </w:r>
          </w:p>
        </w:tc>
      </w:tr>
      <w:tr w:rsidR="00FA141F">
        <w:trPr>
          <w:cantSplit/>
          <w:trHeight w:val="280"/>
        </w:trPr>
        <w:tc>
          <w:tcPr>
            <w:tcW w:w="425" w:type="dxa"/>
            <w:vMerge/>
            <w:tcBorders>
              <w:top w:val="single" w:sz="4" w:space="0" w:color="000000"/>
              <w:left w:val="single" w:sz="4" w:space="0" w:color="000000"/>
              <w:bottom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3828" w:type="dxa"/>
            <w:vMerge/>
            <w:tcBorders>
              <w:top w:val="single" w:sz="4" w:space="0" w:color="000000"/>
              <w:left w:val="single" w:sz="4" w:space="0" w:color="000000"/>
              <w:bottom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FA141F" w:rsidRDefault="00FA141F">
            <w:pPr>
              <w:pStyle w:val="Nagwkitablic"/>
              <w:snapToGrid w:val="0"/>
              <w:spacing w:line="252" w:lineRule="auto"/>
              <w:rPr>
                <w:rFonts w:ascii="Calibri" w:hAnsi="Calibri" w:cs="Calibri"/>
                <w:lang w:eastAsia="pl-PL"/>
              </w:rPr>
            </w:pPr>
          </w:p>
        </w:tc>
        <w:tc>
          <w:tcPr>
            <w:tcW w:w="1640" w:type="dxa"/>
            <w:gridSpan w:val="2"/>
            <w:tcBorders>
              <w:top w:val="single" w:sz="4" w:space="0" w:color="000000"/>
              <w:left w:val="single" w:sz="4" w:space="0" w:color="000000"/>
              <w:bottom w:val="single" w:sz="4" w:space="0" w:color="000000"/>
            </w:tcBorders>
            <w:shd w:val="clear" w:color="auto" w:fill="F2F2F2"/>
            <w:vAlign w:val="center"/>
          </w:tcPr>
          <w:p w:rsidR="00FA141F" w:rsidRDefault="00FA141F">
            <w:pPr>
              <w:pStyle w:val="Nagwkitablic"/>
              <w:spacing w:line="252" w:lineRule="auto"/>
            </w:pPr>
            <w:r>
              <w:t>ST</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NST</w:t>
            </w:r>
          </w:p>
        </w:tc>
      </w:tr>
      <w:tr w:rsidR="00FA141F">
        <w:trPr>
          <w:cantSplit/>
          <w:trHeight w:val="1253"/>
        </w:trPr>
        <w:tc>
          <w:tcPr>
            <w:tcW w:w="425" w:type="dxa"/>
            <w:vMerge/>
            <w:tcBorders>
              <w:top w:val="single" w:sz="4" w:space="0" w:color="000000"/>
              <w:left w:val="single" w:sz="4" w:space="0" w:color="000000"/>
              <w:bottom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3828" w:type="dxa"/>
            <w:vMerge/>
            <w:tcBorders>
              <w:top w:val="single" w:sz="4" w:space="0" w:color="000000"/>
              <w:left w:val="single" w:sz="4" w:space="0" w:color="000000"/>
              <w:bottom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FA141F" w:rsidRDefault="00FA141F">
            <w:pPr>
              <w:pStyle w:val="centralniewrubryce"/>
              <w:snapToGrid w:val="0"/>
              <w:spacing w:before="0" w:after="0" w:line="252" w:lineRule="auto"/>
              <w:rPr>
                <w:rFonts w:ascii="Calibri" w:hAnsi="Calibri" w:cs="Calibri"/>
                <w:b/>
                <w:sz w:val="18"/>
                <w:szCs w:val="16"/>
                <w:lang w:eastAsia="pl-PL"/>
              </w:rPr>
            </w:pPr>
          </w:p>
        </w:tc>
        <w:tc>
          <w:tcPr>
            <w:tcW w:w="820" w:type="dxa"/>
            <w:tcBorders>
              <w:top w:val="single" w:sz="4" w:space="0" w:color="000000"/>
              <w:left w:val="single" w:sz="4" w:space="0" w:color="000000"/>
              <w:bottom w:val="single" w:sz="4" w:space="0" w:color="000000"/>
            </w:tcBorders>
            <w:shd w:val="clear" w:color="auto" w:fill="auto"/>
            <w:textDirection w:val="btLr"/>
            <w:vAlign w:val="center"/>
          </w:tcPr>
          <w:p w:rsidR="00FA141F" w:rsidRDefault="00FA141F">
            <w:pPr>
              <w:pStyle w:val="centralniewrubryce"/>
              <w:snapToGrid w:val="0"/>
              <w:spacing w:before="0" w:after="0" w:line="252" w:lineRule="auto"/>
            </w:pPr>
            <w:r>
              <w:rPr>
                <w:b/>
                <w:sz w:val="18"/>
                <w:szCs w:val="16"/>
              </w:rPr>
              <w:t>Classes at the University</w:t>
            </w:r>
          </w:p>
        </w:tc>
        <w:tc>
          <w:tcPr>
            <w:tcW w:w="820" w:type="dxa"/>
            <w:tcBorders>
              <w:top w:val="single" w:sz="4" w:space="0" w:color="000000"/>
              <w:left w:val="single" w:sz="4" w:space="0" w:color="000000"/>
              <w:bottom w:val="single" w:sz="4" w:space="0" w:color="000000"/>
            </w:tcBorders>
            <w:shd w:val="clear" w:color="auto" w:fill="auto"/>
            <w:textDirection w:val="btLr"/>
            <w:vAlign w:val="center"/>
          </w:tcPr>
          <w:p w:rsidR="00FA141F" w:rsidRDefault="00FA141F">
            <w:pPr>
              <w:pStyle w:val="centralniewrubryce"/>
              <w:snapToGrid w:val="0"/>
              <w:spacing w:before="0" w:after="0" w:line="252" w:lineRule="auto"/>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centralniewrubryce"/>
              <w:snapToGrid w:val="0"/>
              <w:spacing w:before="0" w:after="0" w:line="252" w:lineRule="auto"/>
            </w:pPr>
            <w:r>
              <w:rPr>
                <w:b/>
                <w:sz w:val="18"/>
                <w:szCs w:val="16"/>
              </w:rPr>
              <w:t>Classes at the University</w:t>
            </w:r>
          </w:p>
        </w:tc>
        <w:tc>
          <w:tcPr>
            <w:tcW w:w="83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centralniewrubryce"/>
              <w:snapToGrid w:val="0"/>
              <w:spacing w:before="0" w:after="0" w:line="252" w:lineRule="auto"/>
            </w:pPr>
            <w:r>
              <w:rPr>
                <w:b/>
                <w:sz w:val="18"/>
                <w:szCs w:val="16"/>
              </w:rPr>
              <w:t xml:space="preserve">Activities on </w:t>
            </w:r>
            <w:r>
              <w:rPr>
                <w:b/>
                <w:sz w:val="18"/>
                <w:szCs w:val="16"/>
              </w:rPr>
              <w:br/>
              <w:t>the platform</w:t>
            </w:r>
          </w:p>
        </w:tc>
      </w:tr>
      <w:tr w:rsidR="00406DD2">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pacing w:line="252" w:lineRule="auto"/>
            </w:pPr>
            <w:r>
              <w:lastRenderedPageBreak/>
              <w:t>1.</w:t>
            </w:r>
          </w:p>
        </w:tc>
        <w:tc>
          <w:tcPr>
            <w:tcW w:w="3828"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jc w:val="left"/>
            </w:pPr>
            <w:r>
              <w:rPr>
                <w:b w:val="0"/>
              </w:rPr>
              <w:t>What is knowledge in contemporary socio-economic realities and why is it so important for the implementation of management processes?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406DD2" w:rsidRDefault="00406DD2" w:rsidP="00406DD2">
            <w:pPr>
              <w:pStyle w:val="Nagwkitablic"/>
              <w:snapToGrid w:val="0"/>
              <w:spacing w:line="252" w:lineRule="auto"/>
              <w:rPr>
                <w:b w:val="0"/>
              </w:rPr>
            </w:pPr>
            <w:r>
              <w:rPr>
                <w:b w:val="0"/>
              </w:rPr>
              <w:t>W1, W3, U3, K1</w:t>
            </w:r>
          </w:p>
        </w:tc>
        <w:tc>
          <w:tcPr>
            <w:tcW w:w="820"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D2" w:rsidRDefault="00406DD2" w:rsidP="00406DD2">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D2" w:rsidRDefault="00406DD2" w:rsidP="00406DD2">
            <w:pPr>
              <w:pStyle w:val="Nagwkitablic"/>
              <w:snapToGrid w:val="0"/>
              <w:spacing w:line="252" w:lineRule="auto"/>
            </w:pPr>
          </w:p>
        </w:tc>
      </w:tr>
      <w:tr w:rsidR="00406DD2">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406DD2" w:rsidRDefault="008D0CEF" w:rsidP="008D0CEF">
            <w:pPr>
              <w:pStyle w:val="Nagwkitablic"/>
              <w:spacing w:line="252" w:lineRule="auto"/>
            </w:pPr>
            <w:r>
              <w:t>2.</w:t>
            </w:r>
          </w:p>
        </w:tc>
        <w:tc>
          <w:tcPr>
            <w:tcW w:w="3828"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jc w:val="left"/>
            </w:pPr>
            <w:r>
              <w:rPr>
                <w:b w:val="0"/>
              </w:rPr>
              <w:t>The 4th Industrial Revolution and Globalization and Their Impact on Knowledge and Management</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406DD2" w:rsidRDefault="006A243F" w:rsidP="006A243F">
            <w:pPr>
              <w:pStyle w:val="Nagwkitablic"/>
              <w:snapToGrid w:val="0"/>
              <w:spacing w:line="252" w:lineRule="auto"/>
              <w:rPr>
                <w:b w:val="0"/>
              </w:rPr>
            </w:pPr>
            <w:r>
              <w:rPr>
                <w:b w:val="0"/>
              </w:rPr>
              <w:t>W1, W3, K1</w:t>
            </w:r>
          </w:p>
        </w:tc>
        <w:tc>
          <w:tcPr>
            <w:tcW w:w="820"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D2" w:rsidRDefault="00406DD2" w:rsidP="00406DD2">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D2" w:rsidRDefault="00406DD2" w:rsidP="00406DD2">
            <w:pPr>
              <w:pStyle w:val="Nagwkitablic"/>
              <w:snapToGrid w:val="0"/>
              <w:spacing w:line="252" w:lineRule="auto"/>
            </w:pPr>
          </w:p>
        </w:tc>
      </w:tr>
      <w:tr w:rsidR="008D0CEF">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pacing w:line="252" w:lineRule="auto"/>
            </w:pPr>
            <w:r>
              <w:t>3.</w:t>
            </w:r>
          </w:p>
        </w:tc>
        <w:tc>
          <w:tcPr>
            <w:tcW w:w="3828"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jc w:val="left"/>
              <w:rPr>
                <w:b w:val="0"/>
              </w:rPr>
            </w:pPr>
            <w:r>
              <w:rPr>
                <w:b w:val="0"/>
              </w:rPr>
              <w:t>Knowledge Management Techniques. Knowledge Generation</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8D0CEF" w:rsidRDefault="008D0CEF" w:rsidP="008D0CEF">
            <w:pPr>
              <w:pStyle w:val="Nagwkitablic"/>
              <w:snapToGrid w:val="0"/>
              <w:spacing w:line="252" w:lineRule="auto"/>
              <w:rPr>
                <w:b w:val="0"/>
              </w:rPr>
            </w:pPr>
            <w:r>
              <w:rPr>
                <w:b w:val="0"/>
              </w:rPr>
              <w:t>W1, W2, W3, U1, U2, U3, K1</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p>
        </w:tc>
      </w:tr>
      <w:tr w:rsidR="008D0CEF">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pacing w:line="252" w:lineRule="auto"/>
            </w:pPr>
            <w:r>
              <w:t>4.</w:t>
            </w:r>
          </w:p>
        </w:tc>
        <w:tc>
          <w:tcPr>
            <w:tcW w:w="3828"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jc w:val="left"/>
              <w:rPr>
                <w:b w:val="0"/>
              </w:rPr>
            </w:pPr>
            <w:r>
              <w:rPr>
                <w:b w:val="0"/>
              </w:rPr>
              <w:t>Knowledge management systems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8D0CEF" w:rsidRDefault="008D0CEF" w:rsidP="008D0CEF">
            <w:pPr>
              <w:pStyle w:val="Nagwkitablic"/>
              <w:snapToGrid w:val="0"/>
              <w:spacing w:line="252" w:lineRule="auto"/>
              <w:rPr>
                <w:b w:val="0"/>
              </w:rPr>
            </w:pPr>
            <w:r>
              <w:rPr>
                <w:b w:val="0"/>
              </w:rPr>
              <w:t>W1, W2, W3, U3, K1</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p>
        </w:tc>
      </w:tr>
      <w:tr w:rsidR="008D0CEF">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pacing w:line="252" w:lineRule="auto"/>
            </w:pPr>
            <w:r>
              <w:t>5.</w:t>
            </w:r>
          </w:p>
        </w:tc>
        <w:tc>
          <w:tcPr>
            <w:tcW w:w="3828" w:type="dxa"/>
            <w:tcBorders>
              <w:top w:val="single" w:sz="4" w:space="0" w:color="000000"/>
              <w:left w:val="single" w:sz="4" w:space="0" w:color="000000"/>
              <w:bottom w:val="single" w:sz="4" w:space="0" w:color="000000"/>
            </w:tcBorders>
            <w:shd w:val="clear" w:color="auto" w:fill="auto"/>
            <w:vAlign w:val="center"/>
          </w:tcPr>
          <w:p w:rsidR="008D0CEF" w:rsidRPr="00B11351" w:rsidRDefault="008D0CEF" w:rsidP="008D0CEF">
            <w:pPr>
              <w:pStyle w:val="Nagwkitablic"/>
              <w:snapToGrid w:val="0"/>
              <w:jc w:val="left"/>
              <w:rPr>
                <w:b w:val="0"/>
              </w:rPr>
            </w:pPr>
            <w:r>
              <w:rPr>
                <w:b w:val="0"/>
              </w:rPr>
              <w:t xml:space="preserve">Analysis </w:t>
            </w:r>
            <w:r w:rsidRPr="00477835">
              <w:rPr>
                <w:b w:val="0"/>
                <w:bCs/>
              </w:rPr>
              <w:t>of contemporary economic and social realities in the management process through knowledge and technological tools enabling the implementation of this process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8D0CEF" w:rsidRDefault="006A243F" w:rsidP="008D0CEF">
            <w:pPr>
              <w:pStyle w:val="Nagwkitablic"/>
              <w:snapToGrid w:val="0"/>
              <w:spacing w:line="252" w:lineRule="auto"/>
              <w:rPr>
                <w:b w:val="0"/>
              </w:rPr>
            </w:pPr>
            <w:r>
              <w:rPr>
                <w:b w:val="0"/>
              </w:rPr>
              <w:t>W3, U1, U2, U3, K1, K2</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Pr="00406DD2" w:rsidRDefault="008D0CEF" w:rsidP="008D0CEF">
            <w:pPr>
              <w:pStyle w:val="Nagwkitablic"/>
              <w:snapToGrid w:val="0"/>
              <w:spacing w:line="252" w:lineRule="auto"/>
            </w:pPr>
            <w:r w:rsidRPr="00406DD2">
              <w:t>X</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p>
        </w:tc>
      </w:tr>
      <w:tr w:rsidR="003A2B82">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pacing w:line="252" w:lineRule="auto"/>
            </w:pPr>
            <w:r>
              <w:t>6.</w:t>
            </w:r>
          </w:p>
        </w:tc>
        <w:tc>
          <w:tcPr>
            <w:tcW w:w="3828"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napToGrid w:val="0"/>
              <w:jc w:val="left"/>
              <w:rPr>
                <w:b w:val="0"/>
              </w:rPr>
            </w:pPr>
            <w:r>
              <w:rPr>
                <w:b w:val="0"/>
              </w:rPr>
              <w:t>Principles for organizing a debate on solving specific problems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3A2B82" w:rsidRDefault="003A2B82" w:rsidP="003A2B82">
            <w:pPr>
              <w:pStyle w:val="Nagwkitablic"/>
              <w:snapToGrid w:val="0"/>
              <w:spacing w:line="252" w:lineRule="auto"/>
              <w:rPr>
                <w:b w:val="0"/>
              </w:rPr>
            </w:pPr>
            <w:r>
              <w:rPr>
                <w:b w:val="0"/>
              </w:rPr>
              <w:t>W3, U1, U2, U3, K1, K2</w:t>
            </w:r>
          </w:p>
        </w:tc>
        <w:tc>
          <w:tcPr>
            <w:tcW w:w="820" w:type="dxa"/>
            <w:tcBorders>
              <w:top w:val="single" w:sz="4" w:space="0" w:color="000000"/>
              <w:left w:val="single" w:sz="4" w:space="0" w:color="000000"/>
              <w:bottom w:val="single" w:sz="4" w:space="0" w:color="000000"/>
            </w:tcBorders>
            <w:shd w:val="clear" w:color="auto" w:fill="auto"/>
            <w:vAlign w:val="center"/>
          </w:tcPr>
          <w:p w:rsidR="003A2B82" w:rsidRPr="00406DD2" w:rsidRDefault="003A2B82" w:rsidP="003A2B82">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B82" w:rsidRDefault="003A2B82" w:rsidP="003A2B82">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B82" w:rsidRDefault="003A2B82" w:rsidP="003A2B82">
            <w:pPr>
              <w:pStyle w:val="Nagwkitablic"/>
              <w:snapToGrid w:val="0"/>
              <w:spacing w:line="252" w:lineRule="auto"/>
            </w:pPr>
          </w:p>
        </w:tc>
      </w:tr>
      <w:tr w:rsidR="003A2B82">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pacing w:line="252" w:lineRule="auto"/>
            </w:pPr>
            <w:r>
              <w:t>7.</w:t>
            </w:r>
          </w:p>
        </w:tc>
        <w:tc>
          <w:tcPr>
            <w:tcW w:w="3828" w:type="dxa"/>
            <w:tcBorders>
              <w:top w:val="single" w:sz="4" w:space="0" w:color="000000"/>
              <w:left w:val="single" w:sz="4" w:space="0" w:color="000000"/>
              <w:bottom w:val="single" w:sz="4" w:space="0" w:color="000000"/>
            </w:tcBorders>
            <w:shd w:val="clear" w:color="auto" w:fill="auto"/>
            <w:vAlign w:val="center"/>
          </w:tcPr>
          <w:p w:rsidR="003A2B82" w:rsidRPr="00B11351" w:rsidRDefault="003A2B82" w:rsidP="003A2B82">
            <w:pPr>
              <w:pStyle w:val="Nagwkitablic"/>
              <w:snapToGrid w:val="0"/>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3A2B82" w:rsidRDefault="003A2B82" w:rsidP="003A2B82">
            <w:pPr>
              <w:pStyle w:val="Nagwkitablic"/>
              <w:snapToGrid w:val="0"/>
              <w:spacing w:line="252" w:lineRule="auto"/>
              <w:rPr>
                <w:b w:val="0"/>
              </w:rPr>
            </w:pPr>
          </w:p>
        </w:tc>
        <w:tc>
          <w:tcPr>
            <w:tcW w:w="820" w:type="dxa"/>
            <w:tcBorders>
              <w:top w:val="single" w:sz="4" w:space="0" w:color="000000"/>
              <w:left w:val="single" w:sz="4" w:space="0" w:color="000000"/>
              <w:bottom w:val="single" w:sz="4" w:space="0" w:color="000000"/>
            </w:tcBorders>
            <w:shd w:val="clear" w:color="auto" w:fill="auto"/>
            <w:vAlign w:val="center"/>
          </w:tcPr>
          <w:p w:rsidR="003A2B82" w:rsidRPr="00406DD2" w:rsidRDefault="003A2B82" w:rsidP="003A2B82">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B82" w:rsidRDefault="003A2B82" w:rsidP="003A2B82">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B82" w:rsidRDefault="003A2B82" w:rsidP="003A2B82">
            <w:pPr>
              <w:pStyle w:val="Nagwkitablic"/>
              <w:snapToGrid w:val="0"/>
              <w:spacing w:line="252" w:lineRule="auto"/>
            </w:pPr>
          </w:p>
        </w:tc>
      </w:tr>
    </w:tbl>
    <w:p w:rsidR="00FA141F" w:rsidRDefault="00FA141F">
      <w:pPr>
        <w:pStyle w:val="tekst"/>
        <w:ind w:left="0"/>
      </w:pPr>
    </w:p>
    <w:p w:rsidR="00FA141F" w:rsidRDefault="00FA141F">
      <w:pPr>
        <w:pStyle w:val="tekst"/>
      </w:pPr>
    </w:p>
    <w:p w:rsidR="00FA141F" w:rsidRDefault="00FA141F">
      <w:pPr>
        <w:pStyle w:val="Podpunkty"/>
        <w:spacing w:after="60"/>
        <w:ind w:left="0"/>
      </w:pPr>
      <w:r>
        <w:t xml:space="preserve">3.5. Methods of verifying learning outcomes </w:t>
      </w:r>
      <w:r>
        <w:rPr>
          <w:b w:val="0"/>
        </w:rPr>
        <w:t>(indication and description of methods of conducting classes and verification of achievement of learning outcomes and method of documentation)</w:t>
      </w:r>
    </w:p>
    <w:p w:rsidR="00FA141F" w:rsidRDefault="00FA141F">
      <w:pPr>
        <w:pStyle w:val="Podpunkty"/>
        <w:spacing w:after="60"/>
        <w:ind w:left="0"/>
        <w:rPr>
          <w:b w:val="0"/>
        </w:rPr>
      </w:pPr>
    </w:p>
    <w:tbl>
      <w:tblPr>
        <w:tblW w:w="0" w:type="auto"/>
        <w:tblInd w:w="-5" w:type="dxa"/>
        <w:tblLayout w:type="fixed"/>
        <w:tblLook w:val="0000" w:firstRow="0" w:lastRow="0" w:firstColumn="0" w:lastColumn="0" w:noHBand="0" w:noVBand="0"/>
      </w:tblPr>
      <w:tblGrid>
        <w:gridCol w:w="1427"/>
        <w:gridCol w:w="2534"/>
        <w:gridCol w:w="2540"/>
        <w:gridCol w:w="2571"/>
      </w:tblGrid>
      <w:tr w:rsidR="00FA141F">
        <w:trPr>
          <w:trHeight w:val="727"/>
        </w:trPr>
        <w:tc>
          <w:tcPr>
            <w:tcW w:w="142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Subject Effects</w:t>
            </w:r>
          </w:p>
        </w:tc>
        <w:tc>
          <w:tcPr>
            <w:tcW w:w="25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Teaching methods</w:t>
            </w:r>
          </w:p>
        </w:tc>
        <w:tc>
          <w:tcPr>
            <w:tcW w:w="25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Methods of verifying learning outcomes</w:t>
            </w:r>
          </w:p>
        </w:tc>
        <w:tc>
          <w:tcPr>
            <w:tcW w:w="25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Documentation methods</w:t>
            </w:r>
          </w:p>
        </w:tc>
      </w:tr>
      <w:tr w:rsidR="00FA141F">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Podpunkty"/>
              <w:ind w:left="0"/>
              <w:jc w:val="center"/>
            </w:pPr>
            <w:r>
              <w:rPr>
                <w:sz w:val="20"/>
              </w:rPr>
              <w:t>KNOWLEDGE</w:t>
            </w:r>
          </w:p>
        </w:tc>
      </w:tr>
      <w:tr w:rsidR="00FA141F">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354715">
            <w:pPr>
              <w:pStyle w:val="Podpunkty"/>
              <w:ind w:left="0"/>
              <w:jc w:val="center"/>
            </w:pPr>
            <w:r>
              <w:rPr>
                <w:sz w:val="20"/>
              </w:rPr>
              <w:t>W1-W3</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Podpunkty"/>
              <w:snapToGrid w:val="0"/>
              <w:ind w:left="0"/>
              <w:jc w:val="center"/>
            </w:pPr>
            <w:r>
              <w:rPr>
                <w:b w:val="0"/>
                <w:sz w:val="20"/>
                <w:szCs w:val="18"/>
              </w:rPr>
              <w:t>presentation of issues, guided discussion, case study</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Pr="00F36DF1" w:rsidRDefault="00F36DF1" w:rsidP="008D0CEF">
            <w:pPr>
              <w:pStyle w:val="Podpunkty"/>
              <w:snapToGrid w:val="0"/>
              <w:ind w:left="0"/>
              <w:jc w:val="center"/>
              <w:rPr>
                <w:b w:val="0"/>
                <w:bCs/>
                <w:sz w:val="20"/>
              </w:rPr>
            </w:pPr>
            <w:r w:rsidRPr="00F36DF1">
              <w:rPr>
                <w:b w:val="0"/>
                <w:bCs/>
                <w:sz w:val="20"/>
              </w:rPr>
              <w:t>As part of the verification of the learning outcomes, students will prepare and conduct a debate that will concern (to choose from) a solution to a specific problem occurring in the socio-economic environment or in a specific organization. During the debate, participants (using various sources) of knowledge will talk about the causes of a given problem and propose its solutions based on the knowledge acquired on this topic. During the preparation and conduct of the debate, knowledge and skills in generating knowledge and using knowledge management techniques will be verified.</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Pr="00F36DF1" w:rsidRDefault="00F36DF1" w:rsidP="00337F57">
            <w:pPr>
              <w:pStyle w:val="Podpunkty"/>
              <w:snapToGrid w:val="0"/>
              <w:ind w:left="0"/>
              <w:jc w:val="center"/>
              <w:rPr>
                <w:b w:val="0"/>
                <w:bCs/>
                <w:sz w:val="20"/>
              </w:rPr>
            </w:pPr>
            <w:r w:rsidRPr="00F36DF1">
              <w:rPr>
                <w:b w:val="0"/>
                <w:bCs/>
                <w:sz w:val="20"/>
              </w:rPr>
              <w:t>Report on the oral examination (debates)</w:t>
            </w:r>
          </w:p>
        </w:tc>
      </w:tr>
      <w:tr w:rsidR="00FA141F">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Podpunkty"/>
              <w:ind w:left="0"/>
              <w:jc w:val="center"/>
            </w:pPr>
            <w:r>
              <w:rPr>
                <w:sz w:val="20"/>
              </w:rPr>
              <w:t>SKILLS</w:t>
            </w:r>
          </w:p>
        </w:tc>
      </w:tr>
      <w:tr w:rsidR="00F36DF1">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ind w:left="0"/>
              <w:jc w:val="center"/>
            </w:pPr>
            <w:r>
              <w:rPr>
                <w:sz w:val="20"/>
              </w:rPr>
              <w:lastRenderedPageBreak/>
              <w:t>U1-U3</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8D0CEF">
            <w:pPr>
              <w:pStyle w:val="Podpunkty"/>
              <w:snapToGrid w:val="0"/>
              <w:ind w:left="0"/>
              <w:jc w:val="center"/>
            </w:pPr>
            <w:r>
              <w:rPr>
                <w:b w:val="0"/>
                <w:sz w:val="20"/>
                <w:szCs w:val="18"/>
              </w:rPr>
              <w:t>guided discussion, case study</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Pr="00354715" w:rsidRDefault="00F36DF1" w:rsidP="00F36DF1">
            <w:pPr>
              <w:pStyle w:val="Podpunkty"/>
              <w:snapToGrid w:val="0"/>
              <w:ind w:left="0"/>
              <w:jc w:val="center"/>
              <w:rPr>
                <w:b w:val="0"/>
                <w:sz w:val="20"/>
                <w:szCs w:val="18"/>
              </w:rPr>
            </w:pPr>
            <w:r w:rsidRPr="00F36DF1">
              <w:rPr>
                <w:b w:val="0"/>
                <w:bCs/>
                <w:sz w:val="20"/>
              </w:rPr>
              <w:t>As part of the verification of the learning outcomes, students will prepare and conduct a debate that will concern (to choose from) a solution to a specific problem occurring in the socio-economic environment or in a specific organization. During the debate, participants (using various sources) of knowledge will talk about the causes of a given problem and propose its solutions based on the knowledge acquired on this topic. During the preparation and conduct of the debate, knowledge and skills in generating knowledge and using knowledge management techniques will be verified.</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Pr="00354715" w:rsidRDefault="006A243F" w:rsidP="00F36DF1">
            <w:pPr>
              <w:pStyle w:val="Podpunkty"/>
              <w:snapToGrid w:val="0"/>
              <w:ind w:left="0"/>
              <w:jc w:val="center"/>
              <w:rPr>
                <w:b w:val="0"/>
                <w:sz w:val="20"/>
                <w:szCs w:val="18"/>
              </w:rPr>
            </w:pPr>
            <w:r w:rsidRPr="00F36DF1">
              <w:rPr>
                <w:b w:val="0"/>
                <w:bCs/>
                <w:sz w:val="20"/>
              </w:rPr>
              <w:t xml:space="preserve">Report on the oral examination </w:t>
            </w:r>
            <w:r>
              <w:rPr>
                <w:b w:val="0"/>
                <w:bCs/>
                <w:sz w:val="20"/>
              </w:rPr>
              <w:t>(debates)</w:t>
            </w:r>
          </w:p>
        </w:tc>
      </w:tr>
      <w:tr w:rsidR="00F36DF1">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ind w:left="0"/>
              <w:jc w:val="center"/>
            </w:pPr>
            <w:r>
              <w:rPr>
                <w:sz w:val="20"/>
              </w:rPr>
              <w:t>SOCIAL COMPETENCES</w:t>
            </w:r>
          </w:p>
        </w:tc>
      </w:tr>
      <w:tr w:rsidR="00F36DF1">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ind w:left="0"/>
              <w:jc w:val="center"/>
            </w:pPr>
            <w:r>
              <w:rPr>
                <w:sz w:val="20"/>
              </w:rPr>
              <w:t>K1-K2</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snapToGrid w:val="0"/>
              <w:ind w:left="0"/>
              <w:jc w:val="center"/>
            </w:pPr>
            <w:r>
              <w:rPr>
                <w:b w:val="0"/>
                <w:sz w:val="20"/>
                <w:szCs w:val="18"/>
              </w:rPr>
              <w:t>Guided discussion, case study</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snapToGrid w:val="0"/>
              <w:ind w:left="0"/>
              <w:jc w:val="center"/>
            </w:pPr>
            <w:r w:rsidRPr="00F36DF1">
              <w:rPr>
                <w:b w:val="0"/>
                <w:bCs/>
                <w:sz w:val="20"/>
              </w:rPr>
              <w:t>As part of the verification of the learning outcomes, students will prepare and conduct a debate that will concern (to choose from) a solution to a specific problem occurring in the socio-economic environment or in a specific organization. During the debate, participants (using various sources) of knowledge will talk about the causes of a given problem and propose its solutions based on the knowledge acquired on this topic. During the preparation and conduct of the debate, knowledge and skills in generating knowledge and using knowledge management techniques will be verified.</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Pr="00354715" w:rsidRDefault="006A243F" w:rsidP="00F36DF1">
            <w:pPr>
              <w:pStyle w:val="Podpunkty"/>
              <w:snapToGrid w:val="0"/>
              <w:ind w:left="0"/>
              <w:jc w:val="center"/>
              <w:rPr>
                <w:b w:val="0"/>
                <w:sz w:val="20"/>
                <w:szCs w:val="18"/>
              </w:rPr>
            </w:pPr>
            <w:r w:rsidRPr="00F36DF1">
              <w:rPr>
                <w:b w:val="0"/>
                <w:bCs/>
                <w:sz w:val="20"/>
              </w:rPr>
              <w:t>Report on the oral examination (debates)</w:t>
            </w:r>
          </w:p>
        </w:tc>
      </w:tr>
    </w:tbl>
    <w:p w:rsidR="00FA141F" w:rsidRDefault="00FA141F">
      <w:pPr>
        <w:pStyle w:val="Podpunkty"/>
        <w:spacing w:after="60"/>
        <w:ind w:left="0"/>
        <w:rPr>
          <w:b w:val="0"/>
        </w:rPr>
      </w:pPr>
    </w:p>
    <w:p w:rsidR="00FA141F" w:rsidRDefault="00FA141F">
      <w:pPr>
        <w:pStyle w:val="Podpunkty"/>
        <w:spacing w:after="60"/>
        <w:ind w:left="66"/>
        <w:rPr>
          <w:b w:val="0"/>
        </w:rPr>
      </w:pPr>
    </w:p>
    <w:p w:rsidR="00FA141F" w:rsidRDefault="00FA141F">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745427" w:rsidTr="0067147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745427" w:rsidRDefault="00745427" w:rsidP="0067147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745427" w:rsidRPr="005D23CD" w:rsidRDefault="00745427" w:rsidP="00671473">
            <w:pPr>
              <w:pStyle w:val="Nagwkitablic"/>
              <w:rPr>
                <w:szCs w:val="22"/>
              </w:rPr>
            </w:pPr>
            <w:r w:rsidRPr="005D23CD">
              <w:rPr>
                <w:szCs w:val="22"/>
              </w:rPr>
              <w:t>For a grade of 3 or "pass."</w:t>
            </w:r>
          </w:p>
          <w:p w:rsidR="00745427" w:rsidRPr="005D23CD" w:rsidRDefault="00745427" w:rsidP="0067147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745427" w:rsidRPr="005D23CD" w:rsidRDefault="00745427" w:rsidP="0067147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745427" w:rsidRPr="005D23CD" w:rsidRDefault="00745427" w:rsidP="0067147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745427" w:rsidRPr="005D23CD" w:rsidRDefault="00745427" w:rsidP="0067147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745427" w:rsidRPr="005D23CD" w:rsidRDefault="00745427" w:rsidP="00671473">
            <w:pPr>
              <w:pStyle w:val="Nagwkitablic"/>
              <w:rPr>
                <w:szCs w:val="22"/>
              </w:rPr>
            </w:pPr>
            <w:r w:rsidRPr="005D23CD">
              <w:rPr>
                <w:szCs w:val="22"/>
              </w:rPr>
              <w:t>For a grade of 5, the student knows and understands/is able to/is ready to</w:t>
            </w:r>
          </w:p>
        </w:tc>
      </w:tr>
      <w:tr w:rsidR="00745427" w:rsidTr="0067147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Default="00856700" w:rsidP="0067147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after="0"/>
              <w:jc w:val="center"/>
              <w:rPr>
                <w:sz w:val="18"/>
                <w:szCs w:val="18"/>
              </w:rPr>
            </w:pPr>
            <w:r>
              <w:rPr>
                <w:sz w:val="18"/>
                <w:szCs w:val="18"/>
              </w:rPr>
              <w:t>91-100% of knowledge indicated in learning outcomes</w:t>
            </w:r>
          </w:p>
        </w:tc>
      </w:tr>
      <w:tr w:rsidR="00745427" w:rsidTr="0067147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Default="00856700" w:rsidP="00671473">
            <w:pPr>
              <w:pStyle w:val="Tekstpodstawowy"/>
              <w:tabs>
                <w:tab w:val="left" w:pos="-5814"/>
              </w:tabs>
              <w:jc w:val="center"/>
            </w:pPr>
            <w:r>
              <w:lastRenderedPageBreak/>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jc w:val="center"/>
              <w:rPr>
                <w:sz w:val="18"/>
                <w:szCs w:val="18"/>
              </w:rPr>
            </w:pPr>
            <w:r>
              <w:rPr>
                <w:sz w:val="18"/>
                <w:szCs w:val="18"/>
              </w:rPr>
              <w:t>91-100% of skills indicated in learning outcomes</w:t>
            </w:r>
          </w:p>
        </w:tc>
      </w:tr>
      <w:tr w:rsidR="00745427" w:rsidTr="0067147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Default="00745427" w:rsidP="00671473">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jc w:val="center"/>
              <w:rPr>
                <w:sz w:val="18"/>
                <w:szCs w:val="18"/>
              </w:rPr>
            </w:pPr>
            <w:r>
              <w:rPr>
                <w:sz w:val="18"/>
                <w:szCs w:val="18"/>
              </w:rPr>
              <w:t>91-100% of skills indicated in learning outcomes</w:t>
            </w:r>
          </w:p>
        </w:tc>
      </w:tr>
    </w:tbl>
    <w:p w:rsidR="00FA141F" w:rsidRDefault="00FA141F">
      <w:pPr>
        <w:pStyle w:val="Tekstpodstawowy"/>
        <w:tabs>
          <w:tab w:val="left" w:pos="-5814"/>
        </w:tabs>
        <w:ind w:left="540"/>
      </w:pPr>
    </w:p>
    <w:p w:rsidR="00FA141F" w:rsidRDefault="00FA141F">
      <w:pPr>
        <w:pStyle w:val="Tekstpodstawowy"/>
        <w:tabs>
          <w:tab w:val="left" w:pos="-5814"/>
        </w:tabs>
        <w:ind w:left="540"/>
      </w:pPr>
    </w:p>
    <w:p w:rsidR="00FA141F" w:rsidRDefault="00FA141F">
      <w:pPr>
        <w:pStyle w:val="Podpunkty"/>
        <w:spacing w:before="120"/>
        <w:ind w:left="357"/>
      </w:pPr>
      <w:r>
        <w:t xml:space="preserve">3.7. </w:t>
      </w:r>
      <w:r w:rsidR="00856700">
        <w:t>Literature</w:t>
      </w:r>
    </w:p>
    <w:p w:rsidR="00FA141F" w:rsidRDefault="00FA141F">
      <w:pPr>
        <w:pStyle w:val="Podpunkty"/>
        <w:spacing w:before="120"/>
        <w:ind w:left="357"/>
      </w:pPr>
    </w:p>
    <w:p w:rsidR="00916DC7" w:rsidRPr="00916DC7" w:rsidRDefault="00916DC7" w:rsidP="00916DC7">
      <w:pPr>
        <w:tabs>
          <w:tab w:val="left" w:pos="-5814"/>
        </w:tabs>
        <w:overflowPunct w:val="0"/>
        <w:autoSpaceDE w:val="0"/>
        <w:spacing w:before="120" w:after="0" w:line="240" w:lineRule="auto"/>
        <w:ind w:left="357"/>
        <w:jc w:val="both"/>
        <w:textAlignment w:val="baseline"/>
        <w:rPr>
          <w:rFonts w:eastAsia="Times New Roman"/>
          <w:sz w:val="20"/>
          <w:szCs w:val="20"/>
        </w:rPr>
      </w:pPr>
      <w:r w:rsidRPr="00916DC7">
        <w:rPr>
          <w:rFonts w:eastAsia="Times New Roman"/>
          <w:b/>
          <w:sz w:val="22"/>
          <w:szCs w:val="20"/>
        </w:rPr>
        <w:t>Basic</w:t>
      </w:r>
    </w:p>
    <w:p w:rsidR="00916DC7" w:rsidRPr="007C131C" w:rsidRDefault="009C64DA" w:rsidP="007C131C">
      <w:pPr>
        <w:numPr>
          <w:ilvl w:val="0"/>
          <w:numId w:val="7"/>
        </w:numPr>
        <w:tabs>
          <w:tab w:val="left" w:pos="-5814"/>
        </w:tabs>
        <w:overflowPunct w:val="0"/>
        <w:autoSpaceDE w:val="0"/>
        <w:spacing w:after="0" w:line="240" w:lineRule="auto"/>
        <w:ind w:left="714" w:hanging="357"/>
        <w:jc w:val="both"/>
        <w:textAlignment w:val="baseline"/>
        <w:rPr>
          <w:rFonts w:eastAsia="Times New Roman"/>
          <w:sz w:val="20"/>
          <w:szCs w:val="20"/>
        </w:rPr>
      </w:pPr>
      <w:r w:rsidRPr="007C131C">
        <w:rPr>
          <w:rFonts w:eastAsia="Times New Roman"/>
          <w:sz w:val="20"/>
          <w:szCs w:val="20"/>
        </w:rPr>
        <w:t xml:space="preserve">Griffin Ricky W., Fundamentals </w:t>
      </w:r>
      <w:r w:rsidR="007C131C">
        <w:rPr>
          <w:rFonts w:eastAsia="Times New Roman"/>
          <w:sz w:val="20"/>
          <w:szCs w:val="20"/>
        </w:rPr>
        <w:t xml:space="preserve">of management, CENGAGE Learning </w:t>
      </w:r>
      <w:r w:rsidRPr="007C131C">
        <w:rPr>
          <w:rFonts w:eastAsia="Times New Roman"/>
          <w:sz w:val="20"/>
          <w:szCs w:val="20"/>
        </w:rPr>
        <w:t>Boston, 2016</w:t>
      </w:r>
    </w:p>
    <w:p w:rsidR="009C64DA" w:rsidRPr="007C131C" w:rsidRDefault="009C64DA" w:rsidP="007C131C">
      <w:pPr>
        <w:numPr>
          <w:ilvl w:val="0"/>
          <w:numId w:val="7"/>
        </w:numPr>
        <w:tabs>
          <w:tab w:val="left" w:pos="-5814"/>
        </w:tabs>
        <w:overflowPunct w:val="0"/>
        <w:autoSpaceDE w:val="0"/>
        <w:spacing w:after="0" w:line="240" w:lineRule="auto"/>
        <w:ind w:left="714" w:hanging="357"/>
        <w:jc w:val="both"/>
        <w:textAlignment w:val="baseline"/>
        <w:rPr>
          <w:rFonts w:eastAsia="Times New Roman"/>
          <w:sz w:val="20"/>
          <w:szCs w:val="20"/>
        </w:rPr>
      </w:pPr>
      <w:r w:rsidRPr="007C131C">
        <w:rPr>
          <w:rFonts w:eastAsia="Times New Roman"/>
          <w:sz w:val="20"/>
          <w:szCs w:val="20"/>
        </w:rPr>
        <w:t>Larson Gregory S.; Gill Rebecca, Organizations and identity, Polity Malden, 2017</w:t>
      </w:r>
    </w:p>
    <w:p w:rsidR="007C131C" w:rsidRPr="005C15E7" w:rsidRDefault="007C131C" w:rsidP="007C131C">
      <w:pPr>
        <w:numPr>
          <w:ilvl w:val="0"/>
          <w:numId w:val="7"/>
        </w:numPr>
        <w:tabs>
          <w:tab w:val="left" w:pos="-5814"/>
        </w:tabs>
        <w:overflowPunct w:val="0"/>
        <w:autoSpaceDE w:val="0"/>
        <w:spacing w:after="0" w:line="240" w:lineRule="auto"/>
        <w:ind w:left="714" w:hanging="357"/>
        <w:jc w:val="both"/>
        <w:textAlignment w:val="baseline"/>
        <w:rPr>
          <w:rFonts w:eastAsia="Times New Roman"/>
          <w:sz w:val="20"/>
          <w:szCs w:val="20"/>
        </w:rPr>
      </w:pPr>
      <w:r w:rsidRPr="005C15E7">
        <w:rPr>
          <w:rFonts w:eastAsia="Times New Roman"/>
          <w:sz w:val="20"/>
          <w:szCs w:val="20"/>
        </w:rPr>
        <w:t>Jashapara A., Zarządzanie wiedzą, Warszawa 2014</w:t>
      </w:r>
    </w:p>
    <w:p w:rsidR="007C131C" w:rsidRPr="00EB153D" w:rsidRDefault="007C131C" w:rsidP="007C131C">
      <w:pPr>
        <w:numPr>
          <w:ilvl w:val="0"/>
          <w:numId w:val="7"/>
        </w:numPr>
        <w:tabs>
          <w:tab w:val="left" w:pos="709"/>
        </w:tabs>
        <w:spacing w:after="0" w:line="240" w:lineRule="auto"/>
        <w:ind w:left="714" w:hanging="357"/>
        <w:contextualSpacing/>
        <w:rPr>
          <w:sz w:val="20"/>
          <w:szCs w:val="20"/>
          <w:lang w:eastAsia="en-US"/>
        </w:rPr>
      </w:pPr>
      <w:r w:rsidRPr="005C15E7">
        <w:rPr>
          <w:sz w:val="20"/>
          <w:szCs w:val="20"/>
          <w:lang w:eastAsia="en-US"/>
        </w:rPr>
        <w:t>Kozioł-Nadolna K., Przywództwo a innowacyjność organizacji : perspektywa teoretyczna i praktyczna, Difin, Warszawa, 2022</w:t>
      </w:r>
    </w:p>
    <w:p w:rsidR="009C64DA" w:rsidRPr="00916DC7" w:rsidRDefault="009C64DA" w:rsidP="00916DC7">
      <w:pPr>
        <w:tabs>
          <w:tab w:val="left" w:pos="-5814"/>
        </w:tabs>
        <w:overflowPunct w:val="0"/>
        <w:autoSpaceDE w:val="0"/>
        <w:spacing w:before="120" w:after="0" w:line="240" w:lineRule="auto"/>
        <w:ind w:left="357"/>
        <w:jc w:val="both"/>
        <w:textAlignment w:val="baseline"/>
        <w:rPr>
          <w:rFonts w:eastAsia="Times New Roman"/>
          <w:b/>
          <w:sz w:val="22"/>
          <w:szCs w:val="20"/>
        </w:rPr>
      </w:pPr>
    </w:p>
    <w:p w:rsidR="00916DC7" w:rsidRDefault="00856700" w:rsidP="00916DC7">
      <w:pPr>
        <w:spacing w:before="120" w:after="0" w:line="240" w:lineRule="auto"/>
        <w:ind w:left="357"/>
        <w:rPr>
          <w:b/>
          <w:sz w:val="22"/>
        </w:rPr>
      </w:pPr>
      <w:r>
        <w:rPr>
          <w:b/>
          <w:sz w:val="22"/>
        </w:rPr>
        <w:t>Sup</w:t>
      </w:r>
      <w:r w:rsidR="00916DC7" w:rsidRPr="00916DC7">
        <w:rPr>
          <w:b/>
          <w:sz w:val="22"/>
        </w:rPr>
        <w:t>plementary</w:t>
      </w:r>
    </w:p>
    <w:p w:rsidR="007C131C" w:rsidRDefault="007C131C" w:rsidP="007C131C">
      <w:pPr>
        <w:numPr>
          <w:ilvl w:val="0"/>
          <w:numId w:val="8"/>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 xml:space="preserve">Daft Richard, </w:t>
      </w:r>
      <w:r w:rsidRPr="007C131C">
        <w:rPr>
          <w:rFonts w:eastAsia="Times New Roman"/>
          <w:sz w:val="20"/>
          <w:szCs w:val="20"/>
        </w:rPr>
        <w:t>Understanding the the</w:t>
      </w:r>
      <w:r>
        <w:rPr>
          <w:rFonts w:eastAsia="Times New Roman"/>
          <w:sz w:val="20"/>
          <w:szCs w:val="20"/>
        </w:rPr>
        <w:t xml:space="preserve">ory and design of organizations, South-Western, Mason, </w:t>
      </w:r>
      <w:r w:rsidRPr="007C131C">
        <w:rPr>
          <w:rFonts w:eastAsia="Times New Roman"/>
          <w:sz w:val="20"/>
          <w:szCs w:val="20"/>
        </w:rPr>
        <w:t>2010</w:t>
      </w:r>
    </w:p>
    <w:p w:rsidR="007C131C" w:rsidRPr="007D7181" w:rsidRDefault="007C131C" w:rsidP="007C131C">
      <w:pPr>
        <w:numPr>
          <w:ilvl w:val="0"/>
          <w:numId w:val="8"/>
        </w:numPr>
        <w:tabs>
          <w:tab w:val="left" w:pos="-5814"/>
        </w:tabs>
        <w:overflowPunct w:val="0"/>
        <w:autoSpaceDE w:val="0"/>
        <w:spacing w:before="120" w:after="0" w:line="240" w:lineRule="auto"/>
        <w:jc w:val="both"/>
        <w:textAlignment w:val="baseline"/>
        <w:rPr>
          <w:rFonts w:eastAsia="Times New Roman"/>
          <w:sz w:val="20"/>
          <w:szCs w:val="20"/>
        </w:rPr>
      </w:pPr>
      <w:r w:rsidRPr="00EF0802">
        <w:rPr>
          <w:rFonts w:eastAsia="Times New Roman"/>
          <w:sz w:val="20"/>
          <w:szCs w:val="20"/>
        </w:rPr>
        <w:t xml:space="preserve">Mikuła B., Organizacje oparte na wiedzy, Wyd. </w:t>
      </w:r>
      <w:r w:rsidRPr="007D7181">
        <w:rPr>
          <w:rFonts w:eastAsia="Times New Roman"/>
          <w:sz w:val="20"/>
          <w:szCs w:val="20"/>
        </w:rPr>
        <w:t>Akademia Ekonomiczna, Kraków 2006.</w:t>
      </w:r>
    </w:p>
    <w:p w:rsidR="007C131C" w:rsidRPr="00D56D0E" w:rsidRDefault="007C131C" w:rsidP="007C131C">
      <w:pPr>
        <w:numPr>
          <w:ilvl w:val="0"/>
          <w:numId w:val="8"/>
        </w:numPr>
        <w:tabs>
          <w:tab w:val="left" w:pos="-5814"/>
        </w:tabs>
        <w:overflowPunct w:val="0"/>
        <w:autoSpaceDE w:val="0"/>
        <w:spacing w:before="120" w:after="0" w:line="240" w:lineRule="auto"/>
        <w:jc w:val="both"/>
        <w:textAlignment w:val="baseline"/>
        <w:rPr>
          <w:rFonts w:eastAsia="Times New Roman"/>
          <w:sz w:val="20"/>
          <w:szCs w:val="20"/>
        </w:rPr>
      </w:pPr>
      <w:r w:rsidRPr="00D56D0E">
        <w:rPr>
          <w:rFonts w:eastAsia="Times New Roman"/>
          <w:sz w:val="20"/>
          <w:szCs w:val="20"/>
        </w:rPr>
        <w:t xml:space="preserve">Gross-Gołacka E., Jefmański B., </w:t>
      </w:r>
      <w:bookmarkStart w:id="0" w:name="_GoBack"/>
      <w:bookmarkEnd w:id="0"/>
      <w:r w:rsidRPr="00D56D0E">
        <w:rPr>
          <w:rFonts w:eastAsia="Times New Roman"/>
          <w:sz w:val="20"/>
          <w:szCs w:val="20"/>
        </w:rPr>
        <w:t>Spałek P., Kapitał intelektualny przedsiębiorstw w Polsce - wybrane aspekty teoretyczne i praktyczne, PWE, Warszawa, 2019</w:t>
      </w:r>
    </w:p>
    <w:p w:rsidR="007D7181" w:rsidRPr="00D56D0E" w:rsidRDefault="007D7181" w:rsidP="007D7181">
      <w:pPr>
        <w:spacing w:after="0" w:line="240" w:lineRule="auto"/>
        <w:ind w:left="360"/>
        <w:rPr>
          <w:rFonts w:ascii="Arial" w:eastAsia="Times New Roman" w:hAnsi="Arial" w:cs="Arial"/>
          <w:sz w:val="17"/>
          <w:szCs w:val="17"/>
          <w:lang w:val="en-US" w:eastAsia="pl-PL"/>
        </w:rPr>
      </w:pPr>
    </w:p>
    <w:p w:rsidR="00FA141F" w:rsidRDefault="00FA141F">
      <w:pPr>
        <w:pStyle w:val="Punktygwne"/>
      </w:pPr>
      <w:r>
        <w:t>4. Student workload - ECTS points balance</w:t>
      </w:r>
    </w:p>
    <w:p w:rsidR="00FA141F" w:rsidRDefault="00FA141F">
      <w:pPr>
        <w:pStyle w:val="Kolorowalistaakcent11"/>
        <w:tabs>
          <w:tab w:val="left" w:pos="1907"/>
        </w:tabs>
        <w:spacing w:after="0" w:line="240" w:lineRule="auto"/>
        <w:rPr>
          <w:color w:val="000000"/>
          <w:sz w:val="20"/>
        </w:rPr>
      </w:pPr>
    </w:p>
    <w:tbl>
      <w:tblPr>
        <w:tblW w:w="0" w:type="auto"/>
        <w:tblInd w:w="-5" w:type="dxa"/>
        <w:tblLayout w:type="fixed"/>
        <w:tblLook w:val="0000" w:firstRow="0" w:lastRow="0" w:firstColumn="0" w:lastColumn="0" w:noHBand="0" w:noVBand="0"/>
      </w:tblPr>
      <w:tblGrid>
        <w:gridCol w:w="5490"/>
        <w:gridCol w:w="1703"/>
        <w:gridCol w:w="1714"/>
      </w:tblGrid>
      <w:tr w:rsidR="00FA141F">
        <w:trPr>
          <w:cantSplit/>
          <w:trHeight w:val="221"/>
        </w:trPr>
        <w:tc>
          <w:tcPr>
            <w:tcW w:w="5490" w:type="dxa"/>
            <w:vMerge w:val="restart"/>
            <w:tcBorders>
              <w:top w:val="single" w:sz="4" w:space="0" w:color="000000"/>
              <w:left w:val="single" w:sz="4" w:space="0" w:color="000000"/>
            </w:tcBorders>
            <w:shd w:val="clear" w:color="auto" w:fill="auto"/>
            <w:vAlign w:val="center"/>
          </w:tcPr>
          <w:p w:rsidR="00FA141F" w:rsidRDefault="00FA141F">
            <w:pPr>
              <w:autoSpaceDE w:val="0"/>
              <w:spacing w:after="0" w:line="240" w:lineRule="auto"/>
              <w:jc w:val="center"/>
            </w:pPr>
            <w:r>
              <w:rPr>
                <w:b/>
                <w:color w:val="000000"/>
                <w:sz w:val="20"/>
              </w:rPr>
              <w:t>Types of student activity</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autoSpaceDE w:val="0"/>
              <w:spacing w:after="0" w:line="240" w:lineRule="auto"/>
              <w:jc w:val="center"/>
              <w:rPr>
                <w:rFonts w:ascii="Calibri" w:hAnsi="Calibri" w:cs="Calibri"/>
                <w:b/>
                <w:color w:val="000000"/>
                <w:sz w:val="20"/>
                <w:szCs w:val="20"/>
                <w:lang w:eastAsia="pl-PL"/>
              </w:rPr>
            </w:pPr>
            <w:r>
              <w:rPr>
                <w:b/>
                <w:color w:val="000000"/>
                <w:sz w:val="20"/>
              </w:rPr>
              <w:t>Student Load</w:t>
            </w:r>
          </w:p>
        </w:tc>
      </w:tr>
      <w:tr w:rsidR="00FA141F">
        <w:trPr>
          <w:cantSplit/>
          <w:trHeight w:val="306"/>
        </w:trPr>
        <w:tc>
          <w:tcPr>
            <w:tcW w:w="5490" w:type="dxa"/>
            <w:vMerge/>
            <w:tcBorders>
              <w:top w:val="single" w:sz="4" w:space="0" w:color="000000"/>
              <w:left w:val="single" w:sz="4" w:space="0" w:color="000000"/>
            </w:tcBorders>
            <w:shd w:val="clear" w:color="auto" w:fill="auto"/>
            <w:vAlign w:val="center"/>
          </w:tcPr>
          <w:p w:rsidR="00FA141F" w:rsidRDefault="00FA141F">
            <w:pPr>
              <w:snapToGrid w:val="0"/>
              <w:spacing w:after="0" w:line="252" w:lineRule="auto"/>
              <w:rPr>
                <w:rFonts w:ascii="Calibri" w:hAnsi="Calibri" w:cs="Calibri"/>
                <w:b/>
                <w:color w:val="000000"/>
                <w:sz w:val="20"/>
                <w:szCs w:val="20"/>
                <w:lang w:eastAsia="pl-PL"/>
              </w:rPr>
            </w:pPr>
          </w:p>
        </w:tc>
        <w:tc>
          <w:tcPr>
            <w:tcW w:w="1703" w:type="dxa"/>
            <w:tcBorders>
              <w:top w:val="single" w:sz="4" w:space="0" w:color="000000"/>
              <w:left w:val="single" w:sz="4" w:space="0" w:color="000000"/>
              <w:bottom w:val="single" w:sz="4" w:space="0" w:color="000000"/>
            </w:tcBorders>
            <w:shd w:val="clear" w:color="auto" w:fill="auto"/>
            <w:vAlign w:val="center"/>
          </w:tcPr>
          <w:p w:rsidR="00FA141F" w:rsidRDefault="00FA141F">
            <w:pPr>
              <w:autoSpaceDE w:val="0"/>
              <w:spacing w:after="0" w:line="240" w:lineRule="auto"/>
              <w:jc w:val="center"/>
            </w:pPr>
            <w:r>
              <w:rPr>
                <w:b/>
                <w:color w:val="000000"/>
                <w:sz w:val="18"/>
              </w:rPr>
              <w:t>ST</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autoSpaceDE w:val="0"/>
              <w:spacing w:after="0" w:line="240" w:lineRule="auto"/>
              <w:jc w:val="center"/>
            </w:pPr>
            <w:r>
              <w:rPr>
                <w:b/>
                <w:color w:val="000000"/>
                <w:sz w:val="18"/>
              </w:rPr>
              <w:t>NST</w:t>
            </w:r>
          </w:p>
        </w:tc>
      </w:tr>
      <w:tr w:rsidR="00FA141F">
        <w:trPr>
          <w:cantSplit/>
          <w:trHeight w:val="465"/>
        </w:trPr>
        <w:tc>
          <w:tcPr>
            <w:tcW w:w="5490"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pacing w:before="20" w:after="20" w:line="252" w:lineRule="auto"/>
              <w:jc w:val="cente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15</w:t>
            </w:r>
          </w:p>
        </w:tc>
        <w:tc>
          <w:tcPr>
            <w:tcW w:w="1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10</w:t>
            </w:r>
          </w:p>
        </w:tc>
      </w:tr>
      <w:tr w:rsidR="00FA141F">
        <w:trPr>
          <w:cantSplit/>
          <w:trHeight w:val="495"/>
        </w:trPr>
        <w:tc>
          <w:tcPr>
            <w:tcW w:w="5490" w:type="dxa"/>
            <w:tcBorders>
              <w:top w:val="single" w:sz="4" w:space="0" w:color="000000"/>
              <w:left w:val="single" w:sz="4" w:space="0" w:color="000000"/>
            </w:tcBorders>
            <w:shd w:val="clear" w:color="auto" w:fill="auto"/>
            <w:vAlign w:val="center"/>
          </w:tcPr>
          <w:p w:rsidR="00FA141F" w:rsidRDefault="00FA141F">
            <w:pPr>
              <w:pStyle w:val="Default"/>
              <w:spacing w:before="20" w:after="20" w:line="252" w:lineRule="auto"/>
              <w:jc w:val="center"/>
            </w:pPr>
            <w:r>
              <w:rPr>
                <w:rFonts w:ascii="Times New Roman" w:hAnsi="Times New Roman" w:cs="Times New Roman"/>
                <w:sz w:val="20"/>
              </w:rPr>
              <w:t>Classes included in the study plan</w:t>
            </w:r>
          </w:p>
        </w:tc>
        <w:tc>
          <w:tcPr>
            <w:tcW w:w="1703" w:type="dxa"/>
            <w:tcBorders>
              <w:top w:val="single" w:sz="4" w:space="0" w:color="000000"/>
              <w:left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15</w:t>
            </w:r>
          </w:p>
        </w:tc>
        <w:tc>
          <w:tcPr>
            <w:tcW w:w="1714" w:type="dxa"/>
            <w:tcBorders>
              <w:top w:val="single" w:sz="4" w:space="0" w:color="000000"/>
              <w:left w:val="single" w:sz="4" w:space="0" w:color="000000"/>
              <w:right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10</w:t>
            </w:r>
          </w:p>
        </w:tc>
      </w:tr>
      <w:tr w:rsidR="00FA141F">
        <w:trPr>
          <w:cantSplit/>
          <w:trHeight w:val="270"/>
        </w:trPr>
        <w:tc>
          <w:tcPr>
            <w:tcW w:w="5490"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pacing w:before="20" w:after="20" w:line="252" w:lineRule="auto"/>
              <w:jc w:val="cente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35</w:t>
            </w:r>
          </w:p>
        </w:tc>
        <w:tc>
          <w:tcPr>
            <w:tcW w:w="1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40</w:t>
            </w:r>
          </w:p>
        </w:tc>
      </w:tr>
      <w:tr w:rsidR="00FA141F">
        <w:trPr>
          <w:cantSplit/>
          <w:trHeight w:val="294"/>
        </w:trPr>
        <w:tc>
          <w:tcPr>
            <w:tcW w:w="5490"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Default"/>
              <w:spacing w:before="20" w:after="20" w:line="252" w:lineRule="auto"/>
              <w:jc w:val="cente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20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20</w:t>
            </w:r>
          </w:p>
        </w:tc>
      </w:tr>
      <w:tr w:rsidR="00FA141F">
        <w:trPr>
          <w:cantSplit/>
          <w:trHeight w:val="355"/>
        </w:trPr>
        <w:tc>
          <w:tcPr>
            <w:tcW w:w="5490"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Default"/>
              <w:spacing w:before="20" w:after="20" w:line="252" w:lineRule="auto"/>
              <w:jc w:val="cente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15</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20</w:t>
            </w:r>
          </w:p>
        </w:tc>
      </w:tr>
      <w:tr w:rsidR="00FA141F">
        <w:trPr>
          <w:cantSplit/>
          <w:trHeight w:val="240"/>
        </w:trPr>
        <w:tc>
          <w:tcPr>
            <w:tcW w:w="5490"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pacing w:before="20" w:after="20" w:line="252" w:lineRule="auto"/>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50</w:t>
            </w:r>
          </w:p>
        </w:tc>
        <w:tc>
          <w:tcPr>
            <w:tcW w:w="1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50</w:t>
            </w:r>
          </w:p>
        </w:tc>
      </w:tr>
      <w:tr w:rsidR="00FA141F">
        <w:trPr>
          <w:cantSplit/>
          <w:trHeight w:val="272"/>
        </w:trPr>
        <w:tc>
          <w:tcPr>
            <w:tcW w:w="5490"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pacing w:before="20" w:after="20" w:line="252" w:lineRule="auto"/>
              <w:jc w:val="right"/>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2</w:t>
            </w:r>
          </w:p>
        </w:tc>
        <w:tc>
          <w:tcPr>
            <w:tcW w:w="1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2</w:t>
            </w:r>
          </w:p>
        </w:tc>
      </w:tr>
    </w:tbl>
    <w:p w:rsidR="00FA141F" w:rsidRDefault="00FA141F">
      <w:pPr>
        <w:pStyle w:val="Kolorowalistaakcent11"/>
        <w:tabs>
          <w:tab w:val="left" w:pos="1907"/>
        </w:tabs>
        <w:spacing w:after="0" w:line="240" w:lineRule="auto"/>
      </w:pPr>
    </w:p>
    <w:p w:rsidR="00FA141F" w:rsidRDefault="00FA141F">
      <w:pPr>
        <w:pStyle w:val="Kolorowalistaakcent11"/>
        <w:tabs>
          <w:tab w:val="left" w:pos="1907"/>
        </w:tabs>
        <w:spacing w:after="0" w:line="240" w:lineRule="auto"/>
      </w:pPr>
    </w:p>
    <w:p w:rsidR="00FA141F" w:rsidRDefault="00FA141F">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B03CE4" w:rsidTr="00B03CE4">
        <w:tc>
          <w:tcPr>
            <w:tcW w:w="2600" w:type="dxa"/>
            <w:tcBorders>
              <w:top w:val="single" w:sz="4" w:space="0" w:color="auto"/>
              <w:left w:val="single" w:sz="4" w:space="0" w:color="auto"/>
              <w:bottom w:val="single" w:sz="4" w:space="0" w:color="auto"/>
              <w:right w:val="single" w:sz="4" w:space="0" w:color="auto"/>
            </w:tcBorders>
            <w:hideMark/>
          </w:tcPr>
          <w:p w:rsidR="00B03CE4" w:rsidRDefault="00B03CE4">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B03CE4" w:rsidRDefault="00B03CE4">
            <w:pPr>
              <w:rPr>
                <w:rFonts w:ascii="Calibri" w:hAnsi="Calibri"/>
              </w:rPr>
            </w:pPr>
            <w:r>
              <w:rPr>
                <w:rFonts w:ascii="Calibri" w:hAnsi="Calibri"/>
              </w:rPr>
              <w:t>30/09/2024</w:t>
            </w:r>
          </w:p>
        </w:tc>
      </w:tr>
      <w:tr w:rsidR="00B03CE4" w:rsidTr="00B03CE4">
        <w:tc>
          <w:tcPr>
            <w:tcW w:w="2600" w:type="dxa"/>
            <w:tcBorders>
              <w:top w:val="single" w:sz="4" w:space="0" w:color="auto"/>
              <w:left w:val="single" w:sz="4" w:space="0" w:color="auto"/>
              <w:bottom w:val="single" w:sz="4" w:space="0" w:color="auto"/>
              <w:right w:val="single" w:sz="4" w:space="0" w:color="auto"/>
            </w:tcBorders>
            <w:hideMark/>
          </w:tcPr>
          <w:p w:rsidR="00B03CE4" w:rsidRDefault="00B03CE4">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B03CE4" w:rsidRDefault="00B03CE4">
            <w:pPr>
              <w:rPr>
                <w:rFonts w:ascii="Calibri" w:hAnsi="Calibri"/>
              </w:rPr>
            </w:pPr>
            <w:r>
              <w:rPr>
                <w:rFonts w:ascii="Calibri" w:hAnsi="Calibri"/>
              </w:rPr>
              <w:t>ZAZ Education Quality Team</w:t>
            </w:r>
          </w:p>
        </w:tc>
      </w:tr>
      <w:tr w:rsidR="00B03CE4" w:rsidTr="00B03CE4">
        <w:tc>
          <w:tcPr>
            <w:tcW w:w="2600" w:type="dxa"/>
            <w:tcBorders>
              <w:top w:val="single" w:sz="4" w:space="0" w:color="auto"/>
              <w:left w:val="single" w:sz="4" w:space="0" w:color="auto"/>
              <w:bottom w:val="single" w:sz="4" w:space="0" w:color="auto"/>
              <w:right w:val="single" w:sz="4" w:space="0" w:color="auto"/>
            </w:tcBorders>
            <w:hideMark/>
          </w:tcPr>
          <w:p w:rsidR="00B03CE4" w:rsidRDefault="00B03CE4">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B03CE4" w:rsidRDefault="00B03CE4">
            <w:pPr>
              <w:rPr>
                <w:rFonts w:ascii="Calibri" w:hAnsi="Calibri"/>
              </w:rPr>
            </w:pPr>
            <w:r>
              <w:rPr>
                <w:rFonts w:ascii="Calibri" w:hAnsi="Calibri"/>
              </w:rPr>
              <w:t>Mgr Anna Bielak</w:t>
            </w:r>
          </w:p>
        </w:tc>
      </w:tr>
    </w:tbl>
    <w:p w:rsidR="003860AC" w:rsidRDefault="003860AC">
      <w:pPr>
        <w:pStyle w:val="Kolorowalistaakcent11"/>
        <w:tabs>
          <w:tab w:val="left" w:pos="1907"/>
        </w:tabs>
        <w:spacing w:after="0" w:line="240" w:lineRule="auto"/>
      </w:pPr>
    </w:p>
    <w:sectPr w:rsidR="003860AC">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73" w:rsidRDefault="004B5A73">
      <w:pPr>
        <w:spacing w:after="0" w:line="240" w:lineRule="auto"/>
      </w:pPr>
      <w:r>
        <w:separator/>
      </w:r>
    </w:p>
  </w:endnote>
  <w:endnote w:type="continuationSeparator" w:id="0">
    <w:p w:rsidR="004B5A73" w:rsidRDefault="004B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FreeSans">
    <w:altName w:val="Times New Roman"/>
    <w:charset w:val="00"/>
    <w:family w:val="auto"/>
    <w:pitch w:val="variable"/>
    <w:sig w:usb0="00000000" w:usb1="500760FB" w:usb2="000002A0" w:usb3="00000000" w:csb0="800200BF" w:csb1="00000000"/>
  </w:font>
  <w:font w:name="Droid Sans Fallback">
    <w:charset w:val="01"/>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1F" w:rsidRDefault="0022577D">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1755" cy="1701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41F" w:rsidRDefault="00FA141F">
                          <w:pPr>
                            <w:pStyle w:val="Stopka"/>
                          </w:pPr>
                          <w:r>
                            <w:rPr>
                              <w:rStyle w:val="Numerstrony"/>
                            </w:rPr>
                            <w:fldChar w:fldCharType="begin"/>
                          </w:r>
                          <w:r>
                            <w:rPr>
                              <w:rStyle w:val="Numerstrony"/>
                            </w:rPr>
                            <w:instrText xml:space="preserve"> PAGE </w:instrText>
                          </w:r>
                          <w:r>
                            <w:rPr>
                              <w:rStyle w:val="Numerstrony"/>
                            </w:rPr>
                            <w:fldChar w:fldCharType="separate"/>
                          </w:r>
                          <w:r w:rsidR="007C131C">
                            <w:rPr>
                              <w:rStyle w:val="Numerstrony"/>
                              <w:noProof/>
                            </w:rPr>
                            <w:t>4</w:t>
                          </w:r>
                          <w:r>
                            <w:rPr>
                              <w:rStyle w:val="Numerstrony"/>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55pt;margin-top:.05pt;width:5.65pt;height:13.4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" stroked="f">
              <v:fill opacity="0"/>
              <v:textbox inset=".2pt,.2pt,.2pt,.2pt">
                <w:txbxContent>
                  <w:p w:rsidR="00FA141F" w:rsidRDefault="00FA141F">
                    <w:pPr>
                      <w:pStyle w:val="Stopka"/>
                    </w:pPr>
                    <w:r>
                      <w:rPr>
                        <w:rStyle w:val="Numerstrony"/>
                      </w:rPr>
                      <w:fldChar w:fldCharType="begin"/>
                    </w:r>
                    <w:r>
                      <w:rPr>
                        <w:rStyle w:val="Numerstrony"/>
                      </w:rPr>
                      <w:instrText xml:space="preserve"> PAGE </w:instrText>
                    </w:r>
                    <w:r>
                      <w:rPr>
                        <w:rStyle w:val="Numerstrony"/>
                      </w:rPr>
                      <w:fldChar w:fldCharType="separate"/>
                    </w:r>
                    <w:r w:rsidR="007C131C">
                      <w:rPr>
                        <w:rStyle w:val="Numerstrony"/>
                        <w:noProof/>
                      </w:rPr>
                      <w:t>4</w:t>
                    </w:r>
                    <w:r>
                      <w:rPr>
                        <w:rStyle w:val="Numerstron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1F" w:rsidRDefault="00FA141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73" w:rsidRDefault="004B5A73">
      <w:pPr>
        <w:spacing w:after="0" w:line="240" w:lineRule="auto"/>
      </w:pPr>
      <w:r>
        <w:separator/>
      </w:r>
    </w:p>
  </w:footnote>
  <w:footnote w:type="continuationSeparator" w:id="0">
    <w:p w:rsidR="004B5A73" w:rsidRDefault="004B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1F" w:rsidRDefault="00FA141F">
    <w:pPr>
      <w:pStyle w:val="Nagwek"/>
      <w:pBdr>
        <w:top w:val="none" w:sz="0" w:space="0" w:color="000000"/>
        <w:left w:val="none" w:sz="0" w:space="0" w:color="000000"/>
        <w:bottom w:val="single" w:sz="4" w:space="1" w:color="000000"/>
        <w:right w:val="none" w:sz="0" w:space="0" w:color="000000"/>
      </w:pBdr>
      <w:rPr>
        <w:b/>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1F" w:rsidRDefault="00FA141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Wykazlit"/>
      <w:lvlText w:val="%1."/>
      <w:lvlJc w:val="left"/>
      <w:pPr>
        <w:tabs>
          <w:tab w:val="num" w:pos="360"/>
        </w:tabs>
        <w:ind w:left="360" w:hanging="360"/>
      </w:pPr>
      <w:rPr>
        <w:b w:val="0"/>
        <w:i w:val="0"/>
        <w:sz w:val="20"/>
      </w:r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360" w:hanging="360"/>
      </w:pPr>
      <w:rPr>
        <w:rFonts w:eastAsia="Times New Roman" w:hint="default"/>
        <w:b/>
        <w:sz w:val="22"/>
        <w:szCs w:val="18"/>
        <w:lang w:val="x-none"/>
      </w:rPr>
    </w:lvl>
    <w:lvl w:ilvl="1">
      <w:start w:val="1"/>
      <w:numFmt w:val="decimal"/>
      <w:lvlText w:val="%1.%2."/>
      <w:lvlJc w:val="left"/>
      <w:pPr>
        <w:tabs>
          <w:tab w:val="num" w:pos="0"/>
        </w:tabs>
        <w:ind w:left="720" w:hanging="360"/>
      </w:pPr>
      <w:rPr>
        <w:rFonts w:eastAsia="Times New Roman" w:hint="default"/>
        <w:b/>
        <w:sz w:val="22"/>
        <w:szCs w:val="18"/>
        <w:lang w:val="x-none"/>
      </w:rPr>
    </w:lvl>
    <w:lvl w:ilvl="2">
      <w:start w:val="1"/>
      <w:numFmt w:val="decimal"/>
      <w:lvlText w:val="%1.%2.%3."/>
      <w:lvlJc w:val="left"/>
      <w:pPr>
        <w:tabs>
          <w:tab w:val="num" w:pos="0"/>
        </w:tabs>
        <w:ind w:left="1440" w:hanging="720"/>
      </w:pPr>
      <w:rPr>
        <w:rFonts w:eastAsia="Times New Roman" w:hint="default"/>
        <w:b/>
        <w:sz w:val="22"/>
        <w:szCs w:val="18"/>
        <w:lang w:val="x-none"/>
      </w:rPr>
    </w:lvl>
    <w:lvl w:ilvl="3">
      <w:start w:val="1"/>
      <w:numFmt w:val="decimal"/>
      <w:lvlText w:val="%1.%2.%3.%4."/>
      <w:lvlJc w:val="left"/>
      <w:pPr>
        <w:tabs>
          <w:tab w:val="num" w:pos="0"/>
        </w:tabs>
        <w:ind w:left="1800" w:hanging="720"/>
      </w:pPr>
      <w:rPr>
        <w:rFonts w:eastAsia="Times New Roman" w:hint="default"/>
        <w:b/>
        <w:sz w:val="22"/>
        <w:szCs w:val="18"/>
        <w:lang w:val="x-none"/>
      </w:rPr>
    </w:lvl>
    <w:lvl w:ilvl="4">
      <w:start w:val="1"/>
      <w:numFmt w:val="decimal"/>
      <w:lvlText w:val="%1.%2.%3.%4.%5."/>
      <w:lvlJc w:val="left"/>
      <w:pPr>
        <w:tabs>
          <w:tab w:val="num" w:pos="0"/>
        </w:tabs>
        <w:ind w:left="2520" w:hanging="1080"/>
      </w:pPr>
      <w:rPr>
        <w:rFonts w:eastAsia="Times New Roman" w:hint="default"/>
        <w:b/>
        <w:sz w:val="22"/>
        <w:szCs w:val="18"/>
        <w:lang w:val="x-none"/>
      </w:rPr>
    </w:lvl>
    <w:lvl w:ilvl="5">
      <w:start w:val="1"/>
      <w:numFmt w:val="decimal"/>
      <w:lvlText w:val="%1.%2.%3.%4.%5.%6."/>
      <w:lvlJc w:val="left"/>
      <w:pPr>
        <w:tabs>
          <w:tab w:val="num" w:pos="0"/>
        </w:tabs>
        <w:ind w:left="2880" w:hanging="1080"/>
      </w:pPr>
      <w:rPr>
        <w:rFonts w:eastAsia="Times New Roman" w:hint="default"/>
        <w:b/>
        <w:sz w:val="22"/>
        <w:szCs w:val="18"/>
        <w:lang w:val="x-none"/>
      </w:rPr>
    </w:lvl>
    <w:lvl w:ilvl="6">
      <w:start w:val="1"/>
      <w:numFmt w:val="decimal"/>
      <w:lvlText w:val="%1.%2.%3.%4.%5.%6.%7."/>
      <w:lvlJc w:val="left"/>
      <w:pPr>
        <w:tabs>
          <w:tab w:val="num" w:pos="0"/>
        </w:tabs>
        <w:ind w:left="3240" w:hanging="1080"/>
      </w:pPr>
      <w:rPr>
        <w:rFonts w:eastAsia="Times New Roman" w:hint="default"/>
        <w:b/>
        <w:sz w:val="22"/>
        <w:szCs w:val="18"/>
        <w:lang w:val="x-none"/>
      </w:rPr>
    </w:lvl>
    <w:lvl w:ilvl="7">
      <w:start w:val="1"/>
      <w:numFmt w:val="decimal"/>
      <w:lvlText w:val="%1.%2.%3.%4.%5.%6.%7.%8."/>
      <w:lvlJc w:val="left"/>
      <w:pPr>
        <w:tabs>
          <w:tab w:val="num" w:pos="0"/>
        </w:tabs>
        <w:ind w:left="3960" w:hanging="1440"/>
      </w:pPr>
      <w:rPr>
        <w:rFonts w:eastAsia="Times New Roman" w:hint="default"/>
        <w:b/>
        <w:sz w:val="22"/>
        <w:szCs w:val="18"/>
        <w:lang w:val="x-none"/>
      </w:rPr>
    </w:lvl>
    <w:lvl w:ilvl="8">
      <w:start w:val="1"/>
      <w:numFmt w:val="decimal"/>
      <w:lvlText w:val="%1.%2.%3.%4.%5.%6.%7.%8.%9."/>
      <w:lvlJc w:val="left"/>
      <w:pPr>
        <w:tabs>
          <w:tab w:val="num" w:pos="0"/>
        </w:tabs>
        <w:ind w:left="4320" w:hanging="1440"/>
      </w:pPr>
      <w:rPr>
        <w:rFonts w:eastAsia="Times New Roman" w:hint="default"/>
        <w:b/>
        <w:sz w:val="22"/>
        <w:szCs w:val="18"/>
        <w:lang w:val="x-none"/>
      </w:rPr>
    </w:lvl>
  </w:abstractNum>
  <w:abstractNum w:abstractNumId="3" w15:restartNumberingAfterBreak="0">
    <w:nsid w:val="05B80A25"/>
    <w:multiLevelType w:val="hybridMultilevel"/>
    <w:tmpl w:val="3620C5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A164486"/>
    <w:multiLevelType w:val="hybridMultilevel"/>
    <w:tmpl w:val="E760FD38"/>
    <w:lvl w:ilvl="0" w:tplc="D10C3434">
      <w:start w:val="1"/>
      <w:numFmt w:val="decimal"/>
      <w:lvlText w:val="%1."/>
      <w:lvlJc w:val="left"/>
      <w:pPr>
        <w:tabs>
          <w:tab w:val="num" w:pos="360"/>
        </w:tabs>
        <w:ind w:left="360" w:hanging="36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6091892"/>
    <w:multiLevelType w:val="hybridMultilevel"/>
    <w:tmpl w:val="A41C5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45739B"/>
    <w:multiLevelType w:val="hybridMultilevel"/>
    <w:tmpl w:val="8244FAE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46D4149"/>
    <w:multiLevelType w:val="hybridMultilevel"/>
    <w:tmpl w:val="8244FAE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DA"/>
    <w:rsid w:val="000A4DA9"/>
    <w:rsid w:val="000A6FE6"/>
    <w:rsid w:val="00143428"/>
    <w:rsid w:val="001B0588"/>
    <w:rsid w:val="001C0BA0"/>
    <w:rsid w:val="0022577D"/>
    <w:rsid w:val="002507CD"/>
    <w:rsid w:val="00252D19"/>
    <w:rsid w:val="00295B5B"/>
    <w:rsid w:val="002A35C6"/>
    <w:rsid w:val="002A7B70"/>
    <w:rsid w:val="002E7026"/>
    <w:rsid w:val="00335D64"/>
    <w:rsid w:val="00337F57"/>
    <w:rsid w:val="00354715"/>
    <w:rsid w:val="00361B01"/>
    <w:rsid w:val="003860AC"/>
    <w:rsid w:val="003A2B82"/>
    <w:rsid w:val="003A334D"/>
    <w:rsid w:val="00406DD2"/>
    <w:rsid w:val="00477835"/>
    <w:rsid w:val="0049066B"/>
    <w:rsid w:val="004B5A73"/>
    <w:rsid w:val="004D5CF7"/>
    <w:rsid w:val="00585892"/>
    <w:rsid w:val="005C15E7"/>
    <w:rsid w:val="005E626D"/>
    <w:rsid w:val="005F27B0"/>
    <w:rsid w:val="00610891"/>
    <w:rsid w:val="006529DA"/>
    <w:rsid w:val="00671473"/>
    <w:rsid w:val="0069105A"/>
    <w:rsid w:val="006A243F"/>
    <w:rsid w:val="007124C9"/>
    <w:rsid w:val="00730E32"/>
    <w:rsid w:val="00745427"/>
    <w:rsid w:val="00761B9E"/>
    <w:rsid w:val="007C131C"/>
    <w:rsid w:val="007D7181"/>
    <w:rsid w:val="00856700"/>
    <w:rsid w:val="008D0CEF"/>
    <w:rsid w:val="00916DC7"/>
    <w:rsid w:val="009340DD"/>
    <w:rsid w:val="00934ABA"/>
    <w:rsid w:val="009665CF"/>
    <w:rsid w:val="009A331C"/>
    <w:rsid w:val="009C64DA"/>
    <w:rsid w:val="00A31D2E"/>
    <w:rsid w:val="00A85A97"/>
    <w:rsid w:val="00AD6429"/>
    <w:rsid w:val="00AE6907"/>
    <w:rsid w:val="00AF6070"/>
    <w:rsid w:val="00B03CE4"/>
    <w:rsid w:val="00B11351"/>
    <w:rsid w:val="00B54804"/>
    <w:rsid w:val="00BB0ECC"/>
    <w:rsid w:val="00BE59F8"/>
    <w:rsid w:val="00C00010"/>
    <w:rsid w:val="00CA271D"/>
    <w:rsid w:val="00DE459E"/>
    <w:rsid w:val="00E07F35"/>
    <w:rsid w:val="00E74777"/>
    <w:rsid w:val="00E84A22"/>
    <w:rsid w:val="00EA4493"/>
    <w:rsid w:val="00EC231F"/>
    <w:rsid w:val="00EE09DA"/>
    <w:rsid w:val="00F36DF1"/>
    <w:rsid w:val="00F46556"/>
    <w:rsid w:val="00FA1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1EE2AAAB"/>
  <w15:chartTrackingRefBased/>
  <w15:docId w15:val="{F77EA7B5-B9F7-4150-A7CB-42324157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1"/>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1"/>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1"/>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1"/>
      </w:numPr>
      <w:spacing w:before="120" w:after="120" w:line="240" w:lineRule="auto"/>
      <w:outlineLvl w:val="3"/>
    </w:pPr>
    <w:rPr>
      <w:b/>
      <w:sz w:val="28"/>
    </w:rPr>
  </w:style>
  <w:style w:type="paragraph" w:styleId="Nagwek5">
    <w:name w:val="heading 5"/>
    <w:basedOn w:val="Normalny"/>
    <w:next w:val="Normalny"/>
    <w:qFormat/>
    <w:pPr>
      <w:keepNext/>
      <w:numPr>
        <w:ilvl w:val="4"/>
        <w:numId w:val="1"/>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1"/>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1"/>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1"/>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0"/>
    </w:rPr>
  </w:style>
  <w:style w:type="character" w:customStyle="1" w:styleId="WW8Num3z0">
    <w:name w:val="WW8Num3z0"/>
    <w:rPr>
      <w:rFonts w:eastAsia="Times New Roman" w:hint="default"/>
      <w:b/>
      <w:sz w:val="22"/>
      <w:szCs w:val="18"/>
      <w:lang w:val="en"/>
    </w:rPr>
  </w:style>
  <w:style w:type="character" w:customStyle="1" w:styleId="WW8Num4z0">
    <w:name w:val="WW8Num4z0"/>
    <w:rPr>
      <w:b w:val="0"/>
      <w:i w:val="0"/>
      <w:sz w:val="20"/>
    </w:rPr>
  </w:style>
  <w:style w:type="character" w:customStyle="1" w:styleId="WW8Num5z0">
    <w:name w:val="WW8Num5z0"/>
    <w:rPr>
      <w:rFonts w:hint="default"/>
    </w:rPr>
  </w:style>
  <w:style w:type="character" w:customStyle="1" w:styleId="WW8Num5z2">
    <w:name w:val="WW8Num5z2"/>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OpenSymbol" w:hAnsi="OpenSymbol" w:cs="Open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eastAsia="Times New Roman" w:hint="default"/>
      <w:b/>
      <w:sz w:val="22"/>
    </w:rPr>
  </w:style>
  <w:style w:type="character" w:customStyle="1" w:styleId="WW8Num13z0">
    <w:name w:val="WW8Num13z0"/>
    <w:rPr>
      <w:rFonts w:ascii="Symbol" w:hAnsi="Symbol" w:cs="Symbol" w:hint="default"/>
    </w:rPr>
  </w:style>
  <w:style w:type="character" w:customStyle="1" w:styleId="WW8Num13z1">
    <w:name w:val="WW8Num13z1"/>
    <w:rPr>
      <w:rFonts w:ascii="OpenSymbol" w:hAnsi="OpenSymbol" w:cs="Open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7z0">
    <w:name w:val="WW8Num17z0"/>
    <w:rPr>
      <w:rFonts w:hint="default"/>
      <w:sz w:val="20"/>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ascii="Symbol" w:hAnsi="Symbol" w:cs="Symbol"/>
    </w:rPr>
  </w:style>
  <w:style w:type="character" w:customStyle="1" w:styleId="WW8Num9z0">
    <w:name w:val="WW8Num9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name">
    <w:name w:val="name"/>
  </w:style>
  <w:style w:type="character" w:customStyle="1" w:styleId="value">
    <w:name w:val="value"/>
  </w:style>
  <w:style w:type="character" w:customStyle="1" w:styleId="Odwoaniedokomentarza1">
    <w:name w:val="Odwołanie do komentarza1"/>
    <w:rPr>
      <w:sz w:val="18"/>
      <w:szCs w:val="18"/>
    </w:rPr>
  </w:style>
  <w:style w:type="character" w:customStyle="1" w:styleId="TekstkomentarzaZnak">
    <w:name w:val="Tekst komentarza Znak"/>
    <w:rPr>
      <w:rFonts w:eastAsia="Calibri"/>
      <w:sz w:val="24"/>
      <w:szCs w:val="24"/>
      <w:lang w:val="en" w:eastAsia="zh-CN"/>
    </w:rPr>
  </w:style>
  <w:style w:type="character" w:customStyle="1" w:styleId="TematkomentarzaZnak">
    <w:name w:val="Temat komentarza Znak"/>
    <w:rPr>
      <w:rFonts w:eastAsia="Calibri"/>
      <w:b/>
      <w:bCs/>
      <w:sz w:val="24"/>
      <w:szCs w:val="24"/>
      <w:lang w:val="en" w:eastAsia="zh-CN"/>
    </w:rPr>
  </w:style>
  <w:style w:type="character" w:customStyle="1" w:styleId="TekstdymkaZnak">
    <w:name w:val="Tekst dymka Znak"/>
    <w:rPr>
      <w:rFonts w:eastAsia="Calibri"/>
      <w:sz w:val="18"/>
      <w:szCs w:val="18"/>
      <w:lang w:val="en" w:eastAsia="zh-CN"/>
    </w:rPr>
  </w:style>
  <w:style w:type="character" w:customStyle="1" w:styleId="TekstprzypisudolnegoZnak">
    <w:name w:val="Tekst przypisu dolnego Znak"/>
    <w:rPr>
      <w:rFonts w:eastAsia="Calibri"/>
      <w:sz w:val="24"/>
      <w:szCs w:val="24"/>
      <w:lang w:val="en" w:eastAsia="zh-CN"/>
    </w:rPr>
  </w:style>
  <w:style w:type="character" w:customStyle="1" w:styleId="Znakiprzypiswdolnych">
    <w:name w:val="Znaki przypisów dolnych"/>
    <w:rPr>
      <w:vertAlign w:val="superscript"/>
    </w:rPr>
  </w:style>
  <w:style w:type="character" w:customStyle="1" w:styleId="wrtext">
    <w:name w:val="wrtext"/>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pPr>
      <w:suppressLineNumbers/>
    </w:pPr>
    <w:rPr>
      <w:rFonts w:cs="FreeSans"/>
    </w:rPr>
  </w:style>
  <w:style w:type="paragraph" w:styleId="Podpis">
    <w:name w:val="Signature"/>
    <w:basedOn w:val="Normalny"/>
    <w:pPr>
      <w:suppressLineNumbers/>
      <w:spacing w:before="120" w:after="120"/>
    </w:pPr>
    <w:rPr>
      <w:rFonts w:cs="Arial"/>
      <w:i/>
      <w:iCs/>
      <w:szCs w:val="24"/>
    </w:rPr>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customStyle="1" w:styleId="Legenda1">
    <w:name w:val="Legenda1"/>
    <w:basedOn w:val="Normalny"/>
    <w:pPr>
      <w:suppressLineNumbers/>
      <w:spacing w:before="120" w:after="120"/>
    </w:pPr>
    <w:rPr>
      <w:rFonts w:cs="FreeSans"/>
      <w:i/>
      <w:iCs/>
      <w:szCs w:val="24"/>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pPr>
      <w:ind w:left="720"/>
      <w:contextualSpacing/>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2"/>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2"/>
      <w:sz w:val="64"/>
      <w:szCs w:val="24"/>
      <w:lang w:eastAsia="zh-CN" w:bidi="hi-IN"/>
    </w:rPr>
  </w:style>
  <w:style w:type="paragraph" w:customStyle="1" w:styleId="Tekstkomentarza1">
    <w:name w:val="Tekst komentarza1"/>
    <w:basedOn w:val="Normalny"/>
    <w:rPr>
      <w:szCs w:val="24"/>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sz w:val="18"/>
      <w:szCs w:val="18"/>
    </w:rPr>
  </w:style>
  <w:style w:type="paragraph" w:styleId="Tekstprzypisudolnego">
    <w:name w:val="footnote text"/>
    <w:basedOn w:val="Normalny"/>
    <w:rPr>
      <w:szCs w:val="24"/>
    </w:rPr>
  </w:style>
  <w:style w:type="paragraph" w:styleId="Poprawka">
    <w:name w:val="Revision"/>
    <w:pPr>
      <w:suppressAutoHyphens/>
    </w:pPr>
    <w:rPr>
      <w:rFonts w:eastAsia="Calibri"/>
      <w:sz w:val="24"/>
      <w:szCs w:val="22"/>
      <w:lang w:eastAsia="zh-CN"/>
    </w:rPr>
  </w:style>
  <w:style w:type="character" w:styleId="Odwoaniedokomentarza">
    <w:name w:val="annotation reference"/>
    <w:uiPriority w:val="99"/>
    <w:semiHidden/>
    <w:unhideWhenUsed/>
    <w:rsid w:val="00B54804"/>
    <w:rPr>
      <w:sz w:val="16"/>
      <w:szCs w:val="16"/>
    </w:rPr>
  </w:style>
  <w:style w:type="paragraph" w:styleId="Tekstkomentarza">
    <w:name w:val="annotation text"/>
    <w:basedOn w:val="Normalny"/>
    <w:link w:val="TekstkomentarzaZnak1"/>
    <w:uiPriority w:val="99"/>
    <w:semiHidden/>
    <w:unhideWhenUsed/>
    <w:rsid w:val="00B54804"/>
    <w:rPr>
      <w:sz w:val="20"/>
      <w:szCs w:val="20"/>
    </w:rPr>
  </w:style>
  <w:style w:type="character" w:customStyle="1" w:styleId="TekstkomentarzaZnak1">
    <w:name w:val="Tekst komentarza Znak1"/>
    <w:link w:val="Tekstkomentarza"/>
    <w:uiPriority w:val="99"/>
    <w:semiHidden/>
    <w:rsid w:val="00B54804"/>
    <w:rPr>
      <w:rFonts w:eastAsia="Calibri"/>
      <w:lang w:val="en" w:eastAsia="zh-CN"/>
    </w:rPr>
  </w:style>
  <w:style w:type="paragraph" w:styleId="Tekstprzypisukocowego">
    <w:name w:val="endnote text"/>
    <w:basedOn w:val="Normalny"/>
    <w:link w:val="TekstprzypisukocowegoZnak"/>
    <w:uiPriority w:val="99"/>
    <w:semiHidden/>
    <w:unhideWhenUsed/>
    <w:rsid w:val="00DE459E"/>
    <w:rPr>
      <w:sz w:val="20"/>
      <w:szCs w:val="20"/>
    </w:rPr>
  </w:style>
  <w:style w:type="character" w:customStyle="1" w:styleId="TekstprzypisukocowegoZnak">
    <w:name w:val="Tekst przypisu końcowego Znak"/>
    <w:link w:val="Tekstprzypisukocowego"/>
    <w:uiPriority w:val="99"/>
    <w:semiHidden/>
    <w:rsid w:val="00DE459E"/>
    <w:rPr>
      <w:rFonts w:eastAsia="Calibri"/>
      <w:lang w:val="en" w:eastAsia="zh-CN"/>
    </w:rPr>
  </w:style>
  <w:style w:type="character" w:styleId="Odwoanieprzypisukocowego">
    <w:name w:val="endnote reference"/>
    <w:uiPriority w:val="99"/>
    <w:semiHidden/>
    <w:unhideWhenUsed/>
    <w:rsid w:val="00DE4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5411">
      <w:bodyDiv w:val="1"/>
      <w:marLeft w:val="0"/>
      <w:marRight w:val="0"/>
      <w:marTop w:val="0"/>
      <w:marBottom w:val="0"/>
      <w:divBdr>
        <w:top w:val="none" w:sz="0" w:space="0" w:color="auto"/>
        <w:left w:val="none" w:sz="0" w:space="0" w:color="auto"/>
        <w:bottom w:val="none" w:sz="0" w:space="0" w:color="auto"/>
        <w:right w:val="none" w:sz="0" w:space="0" w:color="auto"/>
      </w:divBdr>
    </w:div>
    <w:div w:id="1233007464">
      <w:bodyDiv w:val="1"/>
      <w:marLeft w:val="0"/>
      <w:marRight w:val="0"/>
      <w:marTop w:val="0"/>
      <w:marBottom w:val="0"/>
      <w:divBdr>
        <w:top w:val="none" w:sz="0" w:space="0" w:color="auto"/>
        <w:left w:val="none" w:sz="0" w:space="0" w:color="auto"/>
        <w:bottom w:val="none" w:sz="0" w:space="0" w:color="auto"/>
        <w:right w:val="none" w:sz="0" w:space="0" w:color="auto"/>
      </w:divBdr>
      <w:divsChild>
        <w:div w:id="101997330">
          <w:marLeft w:val="0"/>
          <w:marRight w:val="0"/>
          <w:marTop w:val="0"/>
          <w:marBottom w:val="0"/>
          <w:divBdr>
            <w:top w:val="none" w:sz="0" w:space="0" w:color="auto"/>
            <w:left w:val="none" w:sz="0" w:space="0" w:color="auto"/>
            <w:bottom w:val="none" w:sz="0" w:space="0" w:color="auto"/>
            <w:right w:val="none" w:sz="0" w:space="0" w:color="auto"/>
          </w:divBdr>
        </w:div>
        <w:div w:id="154343312">
          <w:marLeft w:val="0"/>
          <w:marRight w:val="0"/>
          <w:marTop w:val="0"/>
          <w:marBottom w:val="0"/>
          <w:divBdr>
            <w:top w:val="none" w:sz="0" w:space="0" w:color="auto"/>
            <w:left w:val="none" w:sz="0" w:space="0" w:color="auto"/>
            <w:bottom w:val="none" w:sz="0" w:space="0" w:color="auto"/>
            <w:right w:val="none" w:sz="0" w:space="0" w:color="auto"/>
          </w:divBdr>
        </w:div>
        <w:div w:id="531501660">
          <w:marLeft w:val="0"/>
          <w:marRight w:val="0"/>
          <w:marTop w:val="0"/>
          <w:marBottom w:val="0"/>
          <w:divBdr>
            <w:top w:val="none" w:sz="0" w:space="0" w:color="auto"/>
            <w:left w:val="none" w:sz="0" w:space="0" w:color="auto"/>
            <w:bottom w:val="none" w:sz="0" w:space="0" w:color="auto"/>
            <w:right w:val="none" w:sz="0" w:space="0" w:color="auto"/>
          </w:divBdr>
        </w:div>
        <w:div w:id="741146679">
          <w:marLeft w:val="0"/>
          <w:marRight w:val="0"/>
          <w:marTop w:val="0"/>
          <w:marBottom w:val="0"/>
          <w:divBdr>
            <w:top w:val="none" w:sz="0" w:space="0" w:color="auto"/>
            <w:left w:val="none" w:sz="0" w:space="0" w:color="auto"/>
            <w:bottom w:val="none" w:sz="0" w:space="0" w:color="auto"/>
            <w:right w:val="none" w:sz="0" w:space="0" w:color="auto"/>
          </w:divBdr>
        </w:div>
        <w:div w:id="1004669015">
          <w:marLeft w:val="0"/>
          <w:marRight w:val="0"/>
          <w:marTop w:val="0"/>
          <w:marBottom w:val="0"/>
          <w:divBdr>
            <w:top w:val="none" w:sz="0" w:space="0" w:color="auto"/>
            <w:left w:val="none" w:sz="0" w:space="0" w:color="auto"/>
            <w:bottom w:val="none" w:sz="0" w:space="0" w:color="auto"/>
            <w:right w:val="none" w:sz="0" w:space="0" w:color="auto"/>
          </w:divBdr>
        </w:div>
        <w:div w:id="1119832850">
          <w:marLeft w:val="0"/>
          <w:marRight w:val="0"/>
          <w:marTop w:val="0"/>
          <w:marBottom w:val="0"/>
          <w:divBdr>
            <w:top w:val="none" w:sz="0" w:space="0" w:color="auto"/>
            <w:left w:val="none" w:sz="0" w:space="0" w:color="auto"/>
            <w:bottom w:val="none" w:sz="0" w:space="0" w:color="auto"/>
            <w:right w:val="none" w:sz="0" w:space="0" w:color="auto"/>
          </w:divBdr>
        </w:div>
        <w:div w:id="1237861726">
          <w:marLeft w:val="0"/>
          <w:marRight w:val="0"/>
          <w:marTop w:val="0"/>
          <w:marBottom w:val="0"/>
          <w:divBdr>
            <w:top w:val="none" w:sz="0" w:space="0" w:color="auto"/>
            <w:left w:val="none" w:sz="0" w:space="0" w:color="auto"/>
            <w:bottom w:val="none" w:sz="0" w:space="0" w:color="auto"/>
            <w:right w:val="none" w:sz="0" w:space="0" w:color="auto"/>
          </w:divBdr>
        </w:div>
        <w:div w:id="1434590849">
          <w:marLeft w:val="0"/>
          <w:marRight w:val="0"/>
          <w:marTop w:val="0"/>
          <w:marBottom w:val="0"/>
          <w:divBdr>
            <w:top w:val="none" w:sz="0" w:space="0" w:color="auto"/>
            <w:left w:val="none" w:sz="0" w:space="0" w:color="auto"/>
            <w:bottom w:val="none" w:sz="0" w:space="0" w:color="auto"/>
            <w:right w:val="none" w:sz="0" w:space="0" w:color="auto"/>
          </w:divBdr>
        </w:div>
        <w:div w:id="1577326756">
          <w:marLeft w:val="0"/>
          <w:marRight w:val="0"/>
          <w:marTop w:val="0"/>
          <w:marBottom w:val="0"/>
          <w:divBdr>
            <w:top w:val="none" w:sz="0" w:space="0" w:color="auto"/>
            <w:left w:val="none" w:sz="0" w:space="0" w:color="auto"/>
            <w:bottom w:val="none" w:sz="0" w:space="0" w:color="auto"/>
            <w:right w:val="none" w:sz="0" w:space="0" w:color="auto"/>
          </w:divBdr>
        </w:div>
        <w:div w:id="1763255604">
          <w:marLeft w:val="0"/>
          <w:marRight w:val="0"/>
          <w:marTop w:val="0"/>
          <w:marBottom w:val="0"/>
          <w:divBdr>
            <w:top w:val="none" w:sz="0" w:space="0" w:color="auto"/>
            <w:left w:val="none" w:sz="0" w:space="0" w:color="auto"/>
            <w:bottom w:val="none" w:sz="0" w:space="0" w:color="auto"/>
            <w:right w:val="none" w:sz="0" w:space="0" w:color="auto"/>
          </w:divBdr>
        </w:div>
        <w:div w:id="1841192299">
          <w:marLeft w:val="0"/>
          <w:marRight w:val="0"/>
          <w:marTop w:val="0"/>
          <w:marBottom w:val="0"/>
          <w:divBdr>
            <w:top w:val="none" w:sz="0" w:space="0" w:color="auto"/>
            <w:left w:val="none" w:sz="0" w:space="0" w:color="auto"/>
            <w:bottom w:val="none" w:sz="0" w:space="0" w:color="auto"/>
            <w:right w:val="none" w:sz="0" w:space="0" w:color="auto"/>
          </w:divBdr>
        </w:div>
        <w:div w:id="1900050945">
          <w:marLeft w:val="0"/>
          <w:marRight w:val="0"/>
          <w:marTop w:val="0"/>
          <w:marBottom w:val="0"/>
          <w:divBdr>
            <w:top w:val="none" w:sz="0" w:space="0" w:color="auto"/>
            <w:left w:val="none" w:sz="0" w:space="0" w:color="auto"/>
            <w:bottom w:val="none" w:sz="0" w:space="0" w:color="auto"/>
            <w:right w:val="none" w:sz="0" w:space="0" w:color="auto"/>
          </w:divBdr>
        </w:div>
        <w:div w:id="1923761417">
          <w:marLeft w:val="0"/>
          <w:marRight w:val="0"/>
          <w:marTop w:val="0"/>
          <w:marBottom w:val="0"/>
          <w:divBdr>
            <w:top w:val="none" w:sz="0" w:space="0" w:color="auto"/>
            <w:left w:val="none" w:sz="0" w:space="0" w:color="auto"/>
            <w:bottom w:val="none" w:sz="0" w:space="0" w:color="auto"/>
            <w:right w:val="none" w:sz="0" w:space="0" w:color="auto"/>
          </w:divBdr>
        </w:div>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 w:id="1769888396">
      <w:bodyDiv w:val="1"/>
      <w:marLeft w:val="0"/>
      <w:marRight w:val="0"/>
      <w:marTop w:val="0"/>
      <w:marBottom w:val="0"/>
      <w:divBdr>
        <w:top w:val="none" w:sz="0" w:space="0" w:color="auto"/>
        <w:left w:val="none" w:sz="0" w:space="0" w:color="auto"/>
        <w:bottom w:val="none" w:sz="0" w:space="0" w:color="auto"/>
        <w:right w:val="none" w:sz="0" w:space="0" w:color="auto"/>
      </w:divBdr>
      <w:divsChild>
        <w:div w:id="26834300">
          <w:marLeft w:val="0"/>
          <w:marRight w:val="0"/>
          <w:marTop w:val="0"/>
          <w:marBottom w:val="0"/>
          <w:divBdr>
            <w:top w:val="none" w:sz="0" w:space="0" w:color="auto"/>
            <w:left w:val="none" w:sz="0" w:space="0" w:color="auto"/>
            <w:bottom w:val="none" w:sz="0" w:space="0" w:color="auto"/>
            <w:right w:val="none" w:sz="0" w:space="0" w:color="auto"/>
          </w:divBdr>
        </w:div>
        <w:div w:id="124392027">
          <w:marLeft w:val="0"/>
          <w:marRight w:val="0"/>
          <w:marTop w:val="0"/>
          <w:marBottom w:val="0"/>
          <w:divBdr>
            <w:top w:val="none" w:sz="0" w:space="0" w:color="auto"/>
            <w:left w:val="none" w:sz="0" w:space="0" w:color="auto"/>
            <w:bottom w:val="none" w:sz="0" w:space="0" w:color="auto"/>
            <w:right w:val="none" w:sz="0" w:space="0" w:color="auto"/>
          </w:divBdr>
        </w:div>
        <w:div w:id="222838941">
          <w:marLeft w:val="0"/>
          <w:marRight w:val="0"/>
          <w:marTop w:val="0"/>
          <w:marBottom w:val="0"/>
          <w:divBdr>
            <w:top w:val="none" w:sz="0" w:space="0" w:color="auto"/>
            <w:left w:val="none" w:sz="0" w:space="0" w:color="auto"/>
            <w:bottom w:val="none" w:sz="0" w:space="0" w:color="auto"/>
            <w:right w:val="none" w:sz="0" w:space="0" w:color="auto"/>
          </w:divBdr>
        </w:div>
        <w:div w:id="407383768">
          <w:marLeft w:val="0"/>
          <w:marRight w:val="0"/>
          <w:marTop w:val="0"/>
          <w:marBottom w:val="0"/>
          <w:divBdr>
            <w:top w:val="none" w:sz="0" w:space="0" w:color="auto"/>
            <w:left w:val="none" w:sz="0" w:space="0" w:color="auto"/>
            <w:bottom w:val="none" w:sz="0" w:space="0" w:color="auto"/>
            <w:right w:val="none" w:sz="0" w:space="0" w:color="auto"/>
          </w:divBdr>
        </w:div>
        <w:div w:id="415174636">
          <w:marLeft w:val="0"/>
          <w:marRight w:val="0"/>
          <w:marTop w:val="0"/>
          <w:marBottom w:val="0"/>
          <w:divBdr>
            <w:top w:val="none" w:sz="0" w:space="0" w:color="auto"/>
            <w:left w:val="none" w:sz="0" w:space="0" w:color="auto"/>
            <w:bottom w:val="none" w:sz="0" w:space="0" w:color="auto"/>
            <w:right w:val="none" w:sz="0" w:space="0" w:color="auto"/>
          </w:divBdr>
        </w:div>
        <w:div w:id="649484239">
          <w:marLeft w:val="0"/>
          <w:marRight w:val="0"/>
          <w:marTop w:val="0"/>
          <w:marBottom w:val="0"/>
          <w:divBdr>
            <w:top w:val="none" w:sz="0" w:space="0" w:color="auto"/>
            <w:left w:val="none" w:sz="0" w:space="0" w:color="auto"/>
            <w:bottom w:val="none" w:sz="0" w:space="0" w:color="auto"/>
            <w:right w:val="none" w:sz="0" w:space="0" w:color="auto"/>
          </w:divBdr>
        </w:div>
        <w:div w:id="670716054">
          <w:marLeft w:val="0"/>
          <w:marRight w:val="0"/>
          <w:marTop w:val="0"/>
          <w:marBottom w:val="0"/>
          <w:divBdr>
            <w:top w:val="none" w:sz="0" w:space="0" w:color="auto"/>
            <w:left w:val="none" w:sz="0" w:space="0" w:color="auto"/>
            <w:bottom w:val="none" w:sz="0" w:space="0" w:color="auto"/>
            <w:right w:val="none" w:sz="0" w:space="0" w:color="auto"/>
          </w:divBdr>
        </w:div>
        <w:div w:id="730351212">
          <w:marLeft w:val="0"/>
          <w:marRight w:val="0"/>
          <w:marTop w:val="0"/>
          <w:marBottom w:val="0"/>
          <w:divBdr>
            <w:top w:val="none" w:sz="0" w:space="0" w:color="auto"/>
            <w:left w:val="none" w:sz="0" w:space="0" w:color="auto"/>
            <w:bottom w:val="none" w:sz="0" w:space="0" w:color="auto"/>
            <w:right w:val="none" w:sz="0" w:space="0" w:color="auto"/>
          </w:divBdr>
        </w:div>
        <w:div w:id="769929577">
          <w:marLeft w:val="0"/>
          <w:marRight w:val="0"/>
          <w:marTop w:val="0"/>
          <w:marBottom w:val="0"/>
          <w:divBdr>
            <w:top w:val="none" w:sz="0" w:space="0" w:color="auto"/>
            <w:left w:val="none" w:sz="0" w:space="0" w:color="auto"/>
            <w:bottom w:val="none" w:sz="0" w:space="0" w:color="auto"/>
            <w:right w:val="none" w:sz="0" w:space="0" w:color="auto"/>
          </w:divBdr>
        </w:div>
        <w:div w:id="796751948">
          <w:marLeft w:val="0"/>
          <w:marRight w:val="0"/>
          <w:marTop w:val="0"/>
          <w:marBottom w:val="0"/>
          <w:divBdr>
            <w:top w:val="none" w:sz="0" w:space="0" w:color="auto"/>
            <w:left w:val="none" w:sz="0" w:space="0" w:color="auto"/>
            <w:bottom w:val="none" w:sz="0" w:space="0" w:color="auto"/>
            <w:right w:val="none" w:sz="0" w:space="0" w:color="auto"/>
          </w:divBdr>
        </w:div>
        <w:div w:id="885948099">
          <w:marLeft w:val="0"/>
          <w:marRight w:val="0"/>
          <w:marTop w:val="0"/>
          <w:marBottom w:val="0"/>
          <w:divBdr>
            <w:top w:val="none" w:sz="0" w:space="0" w:color="auto"/>
            <w:left w:val="none" w:sz="0" w:space="0" w:color="auto"/>
            <w:bottom w:val="none" w:sz="0" w:space="0" w:color="auto"/>
            <w:right w:val="none" w:sz="0" w:space="0" w:color="auto"/>
          </w:divBdr>
        </w:div>
        <w:div w:id="1112869276">
          <w:marLeft w:val="0"/>
          <w:marRight w:val="0"/>
          <w:marTop w:val="0"/>
          <w:marBottom w:val="0"/>
          <w:divBdr>
            <w:top w:val="none" w:sz="0" w:space="0" w:color="auto"/>
            <w:left w:val="none" w:sz="0" w:space="0" w:color="auto"/>
            <w:bottom w:val="none" w:sz="0" w:space="0" w:color="auto"/>
            <w:right w:val="none" w:sz="0" w:space="0" w:color="auto"/>
          </w:divBdr>
        </w:div>
        <w:div w:id="1463384409">
          <w:marLeft w:val="0"/>
          <w:marRight w:val="0"/>
          <w:marTop w:val="0"/>
          <w:marBottom w:val="0"/>
          <w:divBdr>
            <w:top w:val="none" w:sz="0" w:space="0" w:color="auto"/>
            <w:left w:val="none" w:sz="0" w:space="0" w:color="auto"/>
            <w:bottom w:val="none" w:sz="0" w:space="0" w:color="auto"/>
            <w:right w:val="none" w:sz="0" w:space="0" w:color="auto"/>
          </w:divBdr>
        </w:div>
        <w:div w:id="1808626953">
          <w:marLeft w:val="0"/>
          <w:marRight w:val="0"/>
          <w:marTop w:val="0"/>
          <w:marBottom w:val="0"/>
          <w:divBdr>
            <w:top w:val="none" w:sz="0" w:space="0" w:color="auto"/>
            <w:left w:val="none" w:sz="0" w:space="0" w:color="auto"/>
            <w:bottom w:val="none" w:sz="0" w:space="0" w:color="auto"/>
            <w:right w:val="none" w:sz="0" w:space="0" w:color="auto"/>
          </w:divBdr>
        </w:div>
      </w:divsChild>
    </w:div>
    <w:div w:id="1815755486">
      <w:bodyDiv w:val="1"/>
      <w:marLeft w:val="0"/>
      <w:marRight w:val="0"/>
      <w:marTop w:val="0"/>
      <w:marBottom w:val="0"/>
      <w:divBdr>
        <w:top w:val="none" w:sz="0" w:space="0" w:color="auto"/>
        <w:left w:val="none" w:sz="0" w:space="0" w:color="auto"/>
        <w:bottom w:val="none" w:sz="0" w:space="0" w:color="auto"/>
        <w:right w:val="none" w:sz="0" w:space="0" w:color="auto"/>
      </w:divBdr>
    </w:div>
    <w:div w:id="1857692712">
      <w:bodyDiv w:val="1"/>
      <w:marLeft w:val="0"/>
      <w:marRight w:val="0"/>
      <w:marTop w:val="0"/>
      <w:marBottom w:val="0"/>
      <w:divBdr>
        <w:top w:val="none" w:sz="0" w:space="0" w:color="auto"/>
        <w:left w:val="none" w:sz="0" w:space="0" w:color="auto"/>
        <w:bottom w:val="none" w:sz="0" w:space="0" w:color="auto"/>
        <w:right w:val="none" w:sz="0" w:space="0" w:color="auto"/>
      </w:divBdr>
    </w:div>
    <w:div w:id="19914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030B2-6271-4A75-AD56-2BECFD2B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1320</Words>
  <Characters>7922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Karta przedmiotu</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1995-11-21T16:41:00Z</cp:lastPrinted>
  <dcterms:created xsi:type="dcterms:W3CDTF">2024-11-15T11:22:00Z</dcterms:created>
  <dcterms:modified xsi:type="dcterms:W3CDTF">2024-12-23T10:08:00Z</dcterms:modified>
</cp:coreProperties>
</file>