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2B62" w:rsidRDefault="006E2B62" w:rsidP="006E2B62">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rsidP="000B7B59">
            <w:pPr>
              <w:pStyle w:val="Nagwek4"/>
              <w:snapToGrid w:val="0"/>
              <w:spacing w:before="40" w:after="40"/>
            </w:pPr>
            <w:r w:rsidRPr="000B7B59">
              <w:t>Introduction to the Internet of Things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8F0FE5">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Stationary</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C00477">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C00477">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rsidP="00C373C4">
            <w:pPr>
              <w:pStyle w:val="Odpowiedzi"/>
              <w:snapToGrid w:val="0"/>
            </w:pPr>
            <w:r w:rsidRPr="000B7B59">
              <w:t>Web Technologies and the Internet of Things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94A43" w:rsidP="003A3FAD">
            <w:pPr>
              <w:pStyle w:val="Odpowiedzi"/>
              <w:snapToGrid w:val="0"/>
            </w:pPr>
            <w:r>
              <w:t>Mgr Arkadiusz Gwarda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B7B59">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pPr>
              <w:pStyle w:val="Odpowiedzi"/>
              <w:snapToGrid w:val="0"/>
            </w:pPr>
            <w:r>
              <w:t>For students who have chosen the specialization Web Technologies and the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A028EF">
        <w:trPr>
          <w:trHeight w:val="397"/>
        </w:trPr>
        <w:tc>
          <w:tcPr>
            <w:tcW w:w="567" w:type="dxa"/>
            <w:shd w:val="clear" w:color="auto" w:fill="auto"/>
            <w:vAlign w:val="center"/>
          </w:tcPr>
          <w:p w:rsidR="00A028EF" w:rsidRPr="0069471B" w:rsidRDefault="00A028EF" w:rsidP="00A028EF">
            <w:pPr>
              <w:pStyle w:val="Tekstpodstawowy"/>
              <w:tabs>
                <w:tab w:val="left" w:pos="-5814"/>
              </w:tabs>
              <w:jc w:val="center"/>
            </w:pPr>
            <w:r>
              <w:t>C1</w:t>
            </w:r>
          </w:p>
        </w:tc>
        <w:tc>
          <w:tcPr>
            <w:tcW w:w="8647" w:type="dxa"/>
            <w:shd w:val="clear" w:color="auto" w:fill="auto"/>
          </w:tcPr>
          <w:p w:rsidR="00A028EF" w:rsidRPr="00A028EF" w:rsidRDefault="00A028EF" w:rsidP="00A028EF">
            <w:pPr>
              <w:spacing w:after="0"/>
              <w:jc w:val="both"/>
              <w:rPr>
                <w:rFonts w:eastAsia="Verdana"/>
                <w:sz w:val="20"/>
                <w:szCs w:val="18"/>
              </w:rPr>
            </w:pPr>
            <w:r w:rsidRPr="00A028EF">
              <w:rPr>
                <w:rFonts w:eastAsia="Verdana"/>
                <w:sz w:val="20"/>
                <w:szCs w:val="18"/>
              </w:rPr>
              <w:t>Understand the fundamental concepts and technologies of key Internet of Things (IoT) concepts, technologies, and system architectures, including sensors and communication protocols.</w:t>
            </w:r>
          </w:p>
        </w:tc>
      </w:tr>
      <w:tr w:rsidR="00A028EF">
        <w:trPr>
          <w:trHeight w:val="397"/>
        </w:trPr>
        <w:tc>
          <w:tcPr>
            <w:tcW w:w="567" w:type="dxa"/>
            <w:shd w:val="clear" w:color="auto" w:fill="auto"/>
            <w:vAlign w:val="center"/>
          </w:tcPr>
          <w:p w:rsidR="00A028EF" w:rsidRPr="0069471B" w:rsidRDefault="00A028EF" w:rsidP="00A028EF">
            <w:pPr>
              <w:pStyle w:val="Tekstpodstawowy"/>
              <w:tabs>
                <w:tab w:val="left" w:pos="-5814"/>
              </w:tabs>
              <w:jc w:val="center"/>
            </w:pPr>
            <w:r>
              <w:t>C2</w:t>
            </w:r>
          </w:p>
        </w:tc>
        <w:tc>
          <w:tcPr>
            <w:tcW w:w="8647" w:type="dxa"/>
            <w:shd w:val="clear" w:color="auto" w:fill="auto"/>
          </w:tcPr>
          <w:p w:rsidR="00A028EF" w:rsidRPr="00A028EF" w:rsidRDefault="00A028EF" w:rsidP="00A028EF">
            <w:pPr>
              <w:spacing w:after="0"/>
              <w:jc w:val="both"/>
              <w:rPr>
                <w:rFonts w:eastAsia="Verdana"/>
                <w:sz w:val="20"/>
                <w:szCs w:val="18"/>
              </w:rPr>
            </w:pPr>
            <w:r w:rsidRPr="00A028EF">
              <w:rPr>
                <w:rFonts w:eastAsia="Verdana"/>
                <w:sz w:val="20"/>
                <w:szCs w:val="18"/>
              </w:rPr>
              <w:t>To introduce students to practical applications of IoT in various sectors such as health, agriculture, smart cities and industry.</w:t>
            </w:r>
          </w:p>
        </w:tc>
      </w:tr>
      <w:tr w:rsidR="00A028EF">
        <w:trPr>
          <w:trHeight w:val="397"/>
        </w:trPr>
        <w:tc>
          <w:tcPr>
            <w:tcW w:w="567" w:type="dxa"/>
            <w:shd w:val="clear" w:color="auto" w:fill="auto"/>
            <w:vAlign w:val="center"/>
          </w:tcPr>
          <w:p w:rsidR="00A028EF" w:rsidRPr="0069471B" w:rsidRDefault="00A028EF" w:rsidP="00A028EF">
            <w:pPr>
              <w:pStyle w:val="centralniewrubryce"/>
            </w:pPr>
            <w:r>
              <w:t>C3</w:t>
            </w:r>
          </w:p>
        </w:tc>
        <w:tc>
          <w:tcPr>
            <w:tcW w:w="8647" w:type="dxa"/>
            <w:shd w:val="clear" w:color="auto" w:fill="auto"/>
          </w:tcPr>
          <w:p w:rsidR="00A028EF" w:rsidRPr="00A028EF" w:rsidRDefault="00A028EF" w:rsidP="00A028EF">
            <w:pPr>
              <w:spacing w:after="0"/>
              <w:jc w:val="both"/>
              <w:rPr>
                <w:rFonts w:eastAsia="Verdana"/>
                <w:sz w:val="20"/>
                <w:szCs w:val="18"/>
              </w:rPr>
            </w:pPr>
            <w:r w:rsidRPr="00A028EF">
              <w:rPr>
                <w:rFonts w:eastAsia="Verdana"/>
                <w:sz w:val="20"/>
                <w:szCs w:val="18"/>
              </w:rPr>
              <w:t>Acquiring skills in designing and implementing simple IoT systems.</w:t>
            </w:r>
          </w:p>
        </w:tc>
      </w:tr>
      <w:tr w:rsidR="00A028EF">
        <w:trPr>
          <w:trHeight w:val="397"/>
        </w:trPr>
        <w:tc>
          <w:tcPr>
            <w:tcW w:w="567" w:type="dxa"/>
            <w:shd w:val="clear" w:color="auto" w:fill="auto"/>
            <w:vAlign w:val="center"/>
          </w:tcPr>
          <w:p w:rsidR="00A028EF" w:rsidRDefault="00A028EF" w:rsidP="00A028EF">
            <w:pPr>
              <w:pStyle w:val="centralniewrubryce"/>
            </w:pPr>
            <w:r>
              <w:t>C4</w:t>
            </w:r>
          </w:p>
        </w:tc>
        <w:tc>
          <w:tcPr>
            <w:tcW w:w="8647" w:type="dxa"/>
            <w:shd w:val="clear" w:color="auto" w:fill="auto"/>
          </w:tcPr>
          <w:p w:rsidR="00A028EF" w:rsidRPr="00A028EF" w:rsidRDefault="00A028EF" w:rsidP="00A028EF">
            <w:pPr>
              <w:spacing w:after="0"/>
              <w:jc w:val="both"/>
              <w:rPr>
                <w:rFonts w:eastAsia="Verdana"/>
                <w:sz w:val="20"/>
                <w:szCs w:val="18"/>
              </w:rPr>
            </w:pPr>
            <w:r w:rsidRPr="00A028EF">
              <w:rPr>
                <w:rFonts w:eastAsia="Verdana"/>
                <w:sz w:val="20"/>
                <w:szCs w:val="18"/>
              </w:rPr>
              <w:t>Understanding the security and privacy challenges in IoT.</w:t>
            </w:r>
          </w:p>
        </w:tc>
      </w:tr>
    </w:tbl>
    <w:p w:rsidR="00A028EF" w:rsidRDefault="00A028EF">
      <w:pPr>
        <w:pStyle w:val="Podpunkty"/>
        <w:tabs>
          <w:tab w:val="left" w:pos="720"/>
        </w:tabs>
        <w:spacing w:before="240" w:after="60"/>
        <w:ind w:left="714" w:hanging="357"/>
        <w:rPr>
          <w:rFonts w:eastAsia="Verdana"/>
          <w:b w:val="0"/>
          <w:sz w:val="20"/>
          <w:szCs w:val="18"/>
        </w:rPr>
      </w:pPr>
    </w:p>
    <w:p w:rsidR="009704FE" w:rsidRDefault="00A028EF">
      <w:pPr>
        <w:pStyle w:val="Podpunkty"/>
        <w:numPr>
          <w:ilvl w:val="1"/>
          <w:numId w:val="9"/>
        </w:numPr>
        <w:tabs>
          <w:tab w:val="left" w:pos="720"/>
        </w:tabs>
        <w:spacing w:after="60"/>
      </w:pPr>
      <w:r w:rsidRPr="00A028EF">
        <w:rPr>
          <w:rFonts w:eastAsia="Verdana"/>
          <w:b w:val="0"/>
        </w:rPr>
        <w:br w:type="page"/>
      </w:r>
      <w:r w:rsidR="008F036C">
        <w:lastRenderedPageBreak/>
        <w:t xml:space="preserve">Subject-specific </w:t>
      </w:r>
      <w:r w:rsidR="00AD61A3">
        <w:t xml:space="preserve">learning outcomes, divided into </w:t>
      </w:r>
      <w:r w:rsidR="00AD61A3" w:rsidRPr="00A028EF">
        <w:rPr>
          <w:smallCaps/>
        </w:rPr>
        <w:t xml:space="preserve">knowledge </w:t>
      </w:r>
      <w:r w:rsidR="00AD61A3">
        <w:t xml:space="preserve">, </w:t>
      </w:r>
      <w:r w:rsidR="00AD61A3" w:rsidRPr="00A028EF">
        <w:rPr>
          <w:smallCaps/>
        </w:rPr>
        <w:t xml:space="preserve">skills </w:t>
      </w:r>
      <w:r w:rsidR="00AD61A3">
        <w:t xml:space="preserve">and </w:t>
      </w:r>
      <w:r w:rsidR="00AD61A3" w:rsidRPr="00A028EF">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widowControl w:val="0"/>
              <w:spacing w:after="0" w:line="240" w:lineRule="auto"/>
              <w:rPr>
                <w:sz w:val="20"/>
                <w:szCs w:val="18"/>
              </w:rPr>
            </w:pPr>
            <w:r w:rsidRPr="00CC6267">
              <w:rPr>
                <w:sz w:val="20"/>
                <w:szCs w:val="18"/>
              </w:rPr>
              <w:t>Understands key terms such as "smart devices", "sensor networks" and IoT platforms.</w:t>
            </w:r>
          </w:p>
        </w:tc>
        <w:tc>
          <w:tcPr>
            <w:tcW w:w="1132" w:type="dxa"/>
            <w:vMerge w:val="restart"/>
            <w:tcBorders>
              <w:top w:val="single" w:sz="4" w:space="0" w:color="000000"/>
              <w:left w:val="single" w:sz="4" w:space="0" w:color="000000"/>
              <w:right w:val="single" w:sz="4" w:space="0" w:color="000000"/>
            </w:tcBorders>
            <w:vAlign w:val="center"/>
          </w:tcPr>
          <w:p w:rsidR="0028768F" w:rsidRPr="00181400" w:rsidRDefault="0028768F" w:rsidP="0028768F">
            <w:pPr>
              <w:spacing w:after="0"/>
              <w:jc w:val="center"/>
              <w:rPr>
                <w:color w:val="000000"/>
                <w:sz w:val="18"/>
                <w:szCs w:val="18"/>
              </w:rPr>
            </w:pPr>
            <w:r w:rsidRPr="00181400">
              <w:rPr>
                <w:color w:val="000000"/>
                <w:sz w:val="18"/>
                <w:szCs w:val="18"/>
              </w:rPr>
              <w:t>INF_W05</w:t>
            </w:r>
          </w:p>
          <w:p w:rsidR="0028768F" w:rsidRPr="00181400" w:rsidRDefault="0028768F" w:rsidP="0028768F">
            <w:pPr>
              <w:spacing w:after="0"/>
              <w:jc w:val="center"/>
              <w:rPr>
                <w:color w:val="000000"/>
                <w:sz w:val="18"/>
                <w:szCs w:val="18"/>
              </w:rPr>
            </w:pPr>
            <w:r w:rsidRPr="00181400">
              <w:rPr>
                <w:color w:val="000000"/>
                <w:sz w:val="18"/>
                <w:szCs w:val="18"/>
              </w:rPr>
              <w:t>INF_W12</w:t>
            </w:r>
          </w:p>
          <w:p w:rsidR="0028768F" w:rsidRPr="009A5B63" w:rsidRDefault="0028768F" w:rsidP="0028768F">
            <w:pPr>
              <w:autoSpaceDE w:val="0"/>
              <w:snapToGrid w:val="0"/>
              <w:spacing w:before="40" w:after="40" w:line="240" w:lineRule="auto"/>
              <w:jc w:val="center"/>
              <w:rPr>
                <w:sz w:val="20"/>
                <w:szCs w:val="20"/>
              </w:rPr>
            </w:pPr>
            <w:r w:rsidRPr="00181400">
              <w:rPr>
                <w:color w:val="000000"/>
                <w:sz w:val="18"/>
                <w:szCs w:val="18"/>
              </w:rPr>
              <w:t>INF_W19</w:t>
            </w: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r>
      <w:tr w:rsidR="0028768F" w:rsidRPr="00612A96">
        <w:trPr>
          <w:trHeight w:val="376"/>
        </w:trPr>
        <w:tc>
          <w:tcPr>
            <w:tcW w:w="483" w:type="dxa"/>
            <w:tcBorders>
              <w:top w:val="nil"/>
              <w:left w:val="single" w:sz="4" w:space="0" w:color="000000"/>
              <w:bottom w:val="single" w:sz="4" w:space="0" w:color="000000"/>
              <w:right w:val="nil"/>
            </w:tcBorders>
            <w:vAlign w:val="center"/>
            <w:hideMark/>
          </w:tcPr>
          <w:p w:rsidR="0028768F" w:rsidRDefault="0028768F" w:rsidP="0028768F">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Has knowledge of IoT system architecture solutions, including distributed and centralized, and understands their advantages and limitations.</w:t>
            </w:r>
          </w:p>
        </w:tc>
        <w:tc>
          <w:tcPr>
            <w:tcW w:w="1132" w:type="dxa"/>
            <w:vMerge/>
            <w:tcBorders>
              <w:left w:val="single" w:sz="4" w:space="0" w:color="000000"/>
              <w:right w:val="single" w:sz="4" w:space="0" w:color="000000"/>
            </w:tcBorders>
            <w:vAlign w:val="center"/>
          </w:tcPr>
          <w:p w:rsidR="0028768F" w:rsidRPr="0069471B" w:rsidRDefault="0028768F" w:rsidP="0028768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r>
      <w:tr w:rsidR="0028768F" w:rsidRPr="00612A96">
        <w:trPr>
          <w:trHeight w:val="376"/>
        </w:trPr>
        <w:tc>
          <w:tcPr>
            <w:tcW w:w="483" w:type="dxa"/>
            <w:tcBorders>
              <w:top w:val="nil"/>
              <w:left w:val="single" w:sz="4" w:space="0" w:color="000000"/>
              <w:bottom w:val="single" w:sz="4" w:space="0" w:color="000000"/>
              <w:right w:val="nil"/>
            </w:tcBorders>
            <w:vAlign w:val="center"/>
          </w:tcPr>
          <w:p w:rsidR="0028768F" w:rsidRDefault="0028768F" w:rsidP="0028768F">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He is familiar with protocols such as MQTT, CoAP, and ZigBee, which are commonly used in communication between IoT devices.</w:t>
            </w:r>
          </w:p>
        </w:tc>
        <w:tc>
          <w:tcPr>
            <w:tcW w:w="1132" w:type="dxa"/>
            <w:vMerge/>
            <w:tcBorders>
              <w:left w:val="single" w:sz="4" w:space="0" w:color="000000"/>
              <w:right w:val="single" w:sz="4" w:space="0" w:color="000000"/>
            </w:tcBorders>
            <w:vAlign w:val="center"/>
          </w:tcPr>
          <w:p w:rsidR="0028768F" w:rsidRPr="0069471B" w:rsidRDefault="0028768F" w:rsidP="0028768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r>
      <w:tr w:rsidR="0028768F" w:rsidRPr="00612A96">
        <w:trPr>
          <w:trHeight w:val="376"/>
        </w:trPr>
        <w:tc>
          <w:tcPr>
            <w:tcW w:w="483" w:type="dxa"/>
            <w:tcBorders>
              <w:top w:val="nil"/>
              <w:left w:val="single" w:sz="4" w:space="0" w:color="000000"/>
              <w:bottom w:val="single" w:sz="4" w:space="0" w:color="000000"/>
              <w:right w:val="nil"/>
            </w:tcBorders>
            <w:vAlign w:val="center"/>
          </w:tcPr>
          <w:p w:rsidR="0028768F" w:rsidRDefault="0028768F" w:rsidP="0028768F">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Possesses knowledge of potential threats to IoT systems and the security strategies and practices used to minimize them.</w:t>
            </w:r>
          </w:p>
        </w:tc>
        <w:tc>
          <w:tcPr>
            <w:tcW w:w="1132" w:type="dxa"/>
            <w:vMerge/>
            <w:tcBorders>
              <w:left w:val="single" w:sz="4" w:space="0" w:color="000000"/>
              <w:bottom w:val="single" w:sz="4" w:space="0" w:color="000000"/>
              <w:right w:val="single" w:sz="4" w:space="0" w:color="000000"/>
            </w:tcBorders>
            <w:vAlign w:val="center"/>
          </w:tcPr>
          <w:p w:rsidR="0028768F" w:rsidRPr="0069471B" w:rsidRDefault="0028768F" w:rsidP="0028768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r>
      <w:tr w:rsidR="0028768F"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8768F" w:rsidRDefault="0028768F" w:rsidP="0028768F">
            <w:pPr>
              <w:pStyle w:val="centralniewrubryce"/>
              <w:spacing w:line="256" w:lineRule="auto"/>
            </w:pPr>
            <w:r>
              <w:t xml:space="preserve">After passing the course, the student is </w:t>
            </w:r>
            <w:r>
              <w:rPr>
                <w:b/>
                <w:smallCaps/>
              </w:rPr>
              <w:t xml:space="preserve">able </w:t>
            </w:r>
            <w:r>
              <w:t>to:</w:t>
            </w: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Can design simple IoT systems.</w:t>
            </w:r>
          </w:p>
        </w:tc>
        <w:tc>
          <w:tcPr>
            <w:tcW w:w="1132" w:type="dxa"/>
            <w:vMerge w:val="restart"/>
            <w:tcBorders>
              <w:top w:val="single" w:sz="4" w:space="0" w:color="000000"/>
              <w:left w:val="single" w:sz="4" w:space="0" w:color="000000"/>
              <w:right w:val="single" w:sz="4" w:space="0" w:color="000000"/>
            </w:tcBorders>
            <w:vAlign w:val="center"/>
          </w:tcPr>
          <w:p w:rsidR="0028768F" w:rsidRPr="0012487D" w:rsidRDefault="0028768F" w:rsidP="0028768F">
            <w:pPr>
              <w:autoSpaceDE w:val="0"/>
              <w:autoSpaceDN w:val="0"/>
              <w:adjustRightInd w:val="0"/>
              <w:jc w:val="center"/>
              <w:rPr>
                <w:sz w:val="20"/>
                <w:szCs w:val="20"/>
              </w:rPr>
            </w:pPr>
            <w:r w:rsidRPr="002167C5">
              <w:rPr>
                <w:color w:val="000000"/>
                <w:sz w:val="18"/>
                <w:szCs w:val="18"/>
              </w:rPr>
              <w:t>INF_U01 INF_U08 INF_U28</w:t>
            </w: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Has practical skills in configuring and implementing communication protocols used in IoT, enabling effective data exchange between devices.</w:t>
            </w:r>
          </w:p>
        </w:tc>
        <w:tc>
          <w:tcPr>
            <w:tcW w:w="1132" w:type="dxa"/>
            <w:vMerge/>
            <w:tcBorders>
              <w:left w:val="single" w:sz="4" w:space="0" w:color="000000"/>
              <w:right w:val="single" w:sz="4" w:space="0" w:color="000000"/>
            </w:tcBorders>
            <w:vAlign w:val="center"/>
          </w:tcPr>
          <w:p w:rsidR="0028768F" w:rsidRPr="00AD56FC" w:rsidRDefault="0028768F" w:rsidP="0028768F">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It is prepared to process and analyze data from various IoT devices using appropriate analytical tools and techniques.</w:t>
            </w:r>
          </w:p>
        </w:tc>
        <w:tc>
          <w:tcPr>
            <w:tcW w:w="1132" w:type="dxa"/>
            <w:vMerge/>
            <w:tcBorders>
              <w:left w:val="single" w:sz="4" w:space="0" w:color="000000"/>
              <w:right w:val="single" w:sz="4" w:space="0" w:color="000000"/>
            </w:tcBorders>
            <w:vAlign w:val="center"/>
          </w:tcPr>
          <w:p w:rsidR="0028768F" w:rsidRPr="00AD56FC" w:rsidRDefault="0028768F" w:rsidP="0028768F">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28768F" w:rsidRDefault="0028768F" w:rsidP="0028768F">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Is able to apply security principles in IoT projects</w:t>
            </w:r>
          </w:p>
        </w:tc>
        <w:tc>
          <w:tcPr>
            <w:tcW w:w="1132" w:type="dxa"/>
            <w:vMerge/>
            <w:tcBorders>
              <w:left w:val="single" w:sz="4" w:space="0" w:color="000000"/>
              <w:bottom w:val="single" w:sz="4" w:space="0" w:color="000000"/>
              <w:right w:val="single" w:sz="4" w:space="0" w:color="000000"/>
            </w:tcBorders>
            <w:vAlign w:val="center"/>
          </w:tcPr>
          <w:p w:rsidR="0028768F" w:rsidRPr="00AD56FC" w:rsidRDefault="0028768F" w:rsidP="0028768F">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r>
      <w:tr w:rsidR="0028768F"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8768F" w:rsidRDefault="0028768F" w:rsidP="0028768F">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28768F"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28768F" w:rsidRPr="00A5700C" w:rsidRDefault="0028768F" w:rsidP="0028768F">
            <w:pPr>
              <w:pStyle w:val="wrubryce"/>
              <w:jc w:val="left"/>
              <w:rPr>
                <w:highlight w:val="yellow"/>
              </w:rPr>
            </w:pPr>
            <w:r w:rsidRPr="005006DC">
              <w:t>Effectively communicates complex technical and engineering problems in a way that is understandable to a variety of audiences, including peers, managers, customers, and non-technology experts.</w:t>
            </w:r>
          </w:p>
        </w:tc>
        <w:tc>
          <w:tcPr>
            <w:tcW w:w="1132" w:type="dxa"/>
            <w:vMerge w:val="restart"/>
            <w:tcBorders>
              <w:top w:val="single" w:sz="4" w:space="0" w:color="000000"/>
              <w:left w:val="single" w:sz="4" w:space="0" w:color="000000"/>
              <w:right w:val="single" w:sz="4" w:space="0" w:color="000000"/>
            </w:tcBorders>
            <w:vAlign w:val="center"/>
          </w:tcPr>
          <w:p w:rsidR="0028768F" w:rsidRPr="000B7B59" w:rsidRDefault="0028768F" w:rsidP="0028768F">
            <w:pPr>
              <w:pStyle w:val="Podpunkty"/>
              <w:tabs>
                <w:tab w:val="left" w:pos="720"/>
              </w:tabs>
              <w:spacing w:before="240" w:after="60"/>
              <w:ind w:left="0"/>
              <w:jc w:val="center"/>
              <w:rPr>
                <w:rFonts w:eastAsia="Verdana"/>
                <w:b w:val="0"/>
                <w:sz w:val="20"/>
                <w:szCs w:val="18"/>
              </w:rPr>
            </w:pPr>
            <w:r w:rsidRPr="000B7B59">
              <w:rPr>
                <w:b w:val="0"/>
                <w:sz w:val="18"/>
                <w:szCs w:val="18"/>
              </w:rPr>
              <w:t>INF_K01 INF_K02 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r>
      <w:tr w:rsidR="0028768F" w:rsidRPr="00612A96" w:rsidTr="00FB0906">
        <w:trPr>
          <w:trHeight w:val="376"/>
        </w:trPr>
        <w:tc>
          <w:tcPr>
            <w:tcW w:w="483" w:type="dxa"/>
            <w:tcBorders>
              <w:top w:val="nil"/>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28768F" w:rsidRPr="00F966D6" w:rsidRDefault="0028768F" w:rsidP="0028768F">
            <w:pPr>
              <w:pStyle w:val="wrubryce"/>
              <w:jc w:val="left"/>
            </w:pPr>
            <w:r>
              <w:t>Is able to collaborate in multidisciplinary teams where different participants draw on their specialist knowledge and experiences.</w:t>
            </w:r>
          </w:p>
        </w:tc>
        <w:tc>
          <w:tcPr>
            <w:tcW w:w="1132" w:type="dxa"/>
            <w:vMerge/>
            <w:tcBorders>
              <w:left w:val="single" w:sz="4" w:space="0" w:color="000000"/>
              <w:bottom w:val="single" w:sz="4" w:space="0" w:color="000000"/>
              <w:right w:val="single" w:sz="4" w:space="0" w:color="000000"/>
            </w:tcBorders>
          </w:tcPr>
          <w:p w:rsidR="0028768F" w:rsidRPr="002C705C" w:rsidRDefault="0028768F" w:rsidP="0028768F">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r>
    </w:tbl>
    <w:p w:rsidR="00E724F5" w:rsidRDefault="00E724F5">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28768F">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28768F"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28768F" w:rsidRPr="00057FA1" w:rsidRDefault="0028768F" w:rsidP="0028768F">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F" w:rsidRPr="00F74846" w:rsidRDefault="0028768F" w:rsidP="0028768F">
            <w:pPr>
              <w:snapToGrid w:val="0"/>
              <w:spacing w:after="0"/>
              <w:jc w:val="center"/>
              <w:rPr>
                <w:sz w:val="20"/>
              </w:rPr>
            </w:pPr>
            <w:r>
              <w:rPr>
                <w:sz w:val="20"/>
              </w:rPr>
              <w:t>5</w:t>
            </w:r>
          </w:p>
        </w:tc>
      </w:tr>
      <w:tr w:rsidR="0028768F"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28768F" w:rsidRPr="00057FA1" w:rsidRDefault="0028768F" w:rsidP="0028768F">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F" w:rsidRPr="00F74846" w:rsidRDefault="0028768F" w:rsidP="0028768F">
            <w:pPr>
              <w:snapToGrid w:val="0"/>
              <w:spacing w:after="0"/>
              <w:jc w:val="center"/>
              <w:rPr>
                <w:sz w:val="20"/>
              </w:rPr>
            </w:pPr>
            <w:r>
              <w:rPr>
                <w:sz w:val="20"/>
              </w:rPr>
              <w:t>5</w:t>
            </w:r>
          </w:p>
        </w:tc>
      </w:tr>
    </w:tbl>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F966D6" w:rsidRDefault="00F966D6"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History and development of the Internet of Things, definitions and key concepts.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An overview of the different system architectures used in IoT, including cloud-based, edge computing, and fog computing.</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The main components of IoT systems, including sensors, actuators, gateways, and other devices.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Discussion of protocols such as MQTT, CoAP, ZigBee, and their applications in various IoT scenarios.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Overview of popular IoT platforms such as AWS IoT, Google Cloud IoT, Microsoft Azure IoT and their applications.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Data and communication security in IoT systems and methods of addressing them.</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Data privacy issues in the context of the growing number of IoT devices and strategies for protecting personal data.</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Techniques for processing and analyzing data collected by IoT devices, including machine learning and real-time analysis.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An overview of IoT applications in smart homes and cities, including energy management, security and logistics.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Development trends, new technologies and the potential impact of IoT on various sectors of the economy</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Development of an Arduino-based system for monitoring environmental conditions such as temperature, humidity, atmospheric pressure.</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Implementation of an intelligent lighting system that responds to the presence of a person in the room and the level of natural light.</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U4,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RFID-based door access management system.</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U4,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Automatic plant irrigation system.</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Pr>
                <w:b w:val="0"/>
                <w:bCs/>
              </w:rPr>
              <w:t>Air quality monitoring.</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2078AF" w:rsidRDefault="002078AF" w:rsidP="002078AF">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2325F9" w:rsidRDefault="002325F9" w:rsidP="004E77CD">
      <w:pPr>
        <w:pStyle w:val="Podpunkty"/>
        <w:spacing w:after="60"/>
        <w:ind w:left="0"/>
        <w:rPr>
          <w:b w:val="0"/>
        </w:rPr>
      </w:pPr>
      <w:r>
        <w:rPr>
          <w:b w:val="0"/>
        </w:rPr>
        <w:t>Verification methods:</w:t>
      </w:r>
    </w:p>
    <w:p w:rsidR="002325F9" w:rsidRDefault="002325F9" w:rsidP="004E77CD">
      <w:pPr>
        <w:pStyle w:val="Podpunkty"/>
        <w:spacing w:after="60"/>
        <w:ind w:left="0"/>
        <w:rPr>
          <w:b w:val="0"/>
        </w:rPr>
      </w:pPr>
      <w:r>
        <w:rPr>
          <w:b w:val="0"/>
        </w:rPr>
        <w:t>Lecture: oral response to the issues covered during the lecture – 100% grade.</w:t>
      </w:r>
    </w:p>
    <w:p w:rsidR="002325F9" w:rsidRDefault="002325F9" w:rsidP="004E77CD">
      <w:pPr>
        <w:pStyle w:val="Podpunkty"/>
        <w:spacing w:after="60"/>
        <w:ind w:left="0"/>
        <w:rPr>
          <w:b w:val="0"/>
        </w:rPr>
      </w:pPr>
      <w:r>
        <w:rPr>
          <w:b w:val="0"/>
        </w:rPr>
        <w:t>Laboratory: completion of three project tasks. The final grade is the average of the grades obtained.</w:t>
      </w:r>
    </w:p>
    <w:p w:rsidR="002325F9" w:rsidRDefault="002325F9" w:rsidP="002E5383">
      <w:pPr>
        <w:pStyle w:val="Podpunkty"/>
        <w:numPr>
          <w:ilvl w:val="0"/>
          <w:numId w:val="27"/>
        </w:numPr>
        <w:spacing w:after="60"/>
        <w:ind w:left="284" w:hanging="218"/>
        <w:rPr>
          <w:b w:val="0"/>
        </w:rPr>
      </w:pPr>
      <w:r w:rsidRPr="002325F9">
        <w:rPr>
          <w:b w:val="0"/>
        </w:rPr>
        <w:t>Smart home project (requires the design of a network of IoT devices that communicate with each other to automate and control various home functions, such as lighting, heating, security, and multimedia systems. Creating a project involves selecting appropriate devices, defining their interconnections, and designing a management system, which is an example of designing a simple IoT system. In a smart home project, it is necessary to configure and implement various communication protocols, such as MQTT, ZigBee, or Wi-Fi, which enable efficient data exchange between devices)</w:t>
      </w:r>
    </w:p>
    <w:p w:rsidR="002325F9" w:rsidRPr="002325F9" w:rsidRDefault="002325F9" w:rsidP="002E5383">
      <w:pPr>
        <w:pStyle w:val="Podpunkty"/>
        <w:numPr>
          <w:ilvl w:val="0"/>
          <w:numId w:val="27"/>
        </w:numPr>
        <w:spacing w:after="60"/>
        <w:ind w:left="284" w:hanging="218"/>
        <w:rPr>
          <w:b w:val="0"/>
        </w:rPr>
      </w:pPr>
      <w:r w:rsidRPr="002325F9">
        <w:rPr>
          <w:b w:val="0"/>
        </w:rPr>
        <w:t>The temperature monitoring project allows for the collection and analysis of sensor data, using analytical tools to detect trends and anomalies. The project demonstrates the practical application of data analysis in the context of IoT. The project requires the implementation of encryption and authentication protocols to secure data transmitted between sensors and the central system. The project demonstrates the ability to apply comprehensive security principles to IoT systems. The student must be able to explain the technical aspects of the system to other engineers, managers, and customers.</w:t>
      </w:r>
    </w:p>
    <w:p w:rsidR="002325F9" w:rsidRPr="002325F9" w:rsidRDefault="002325F9" w:rsidP="002E5383">
      <w:pPr>
        <w:pStyle w:val="Podpunkty"/>
        <w:numPr>
          <w:ilvl w:val="0"/>
          <w:numId w:val="27"/>
        </w:numPr>
        <w:spacing w:after="60"/>
        <w:ind w:left="284" w:hanging="218"/>
        <w:rPr>
          <w:b w:val="0"/>
        </w:rPr>
      </w:pPr>
      <w:r w:rsidRPr="002325F9">
        <w:rPr>
          <w:b w:val="0"/>
        </w:rPr>
        <w:t>The database project enables efficient management of large amounts of IoT data, their integration and advanced analysis using techniques such as SQL and machine learning. The project shows the practical application of data analysis in the context of IoT. The database project includes the implementation of access control, encryption and backup mechanisms, which ensures the security of stored information. The project demonstrates the ability to apply comprehensive security principles to IoT systems. The student must be able to explain the technical aspects of the system to other engineers, managers and customers.</w:t>
      </w:r>
    </w:p>
    <w:p w:rsidR="002325F9" w:rsidRDefault="002325F9"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KNOWLEDGE</w:t>
            </w:r>
          </w:p>
        </w:tc>
      </w:tr>
      <w:tr w:rsidR="00BC407A" w:rsidRPr="0056413D" w:rsidTr="001441D4">
        <w:tc>
          <w:tcPr>
            <w:tcW w:w="1427" w:type="dxa"/>
            <w:shd w:val="clear" w:color="auto" w:fill="auto"/>
            <w:vAlign w:val="center"/>
          </w:tcPr>
          <w:p w:rsidR="00BC407A" w:rsidRPr="005634F5" w:rsidRDefault="00BC407A" w:rsidP="00BC407A">
            <w:pPr>
              <w:pStyle w:val="Podpunkty"/>
              <w:ind w:left="0"/>
              <w:jc w:val="center"/>
              <w:rPr>
                <w:sz w:val="20"/>
              </w:rPr>
            </w:pPr>
            <w:r w:rsidRPr="005634F5">
              <w:rPr>
                <w:sz w:val="20"/>
              </w:rPr>
              <w:t>W1-W4</w:t>
            </w:r>
          </w:p>
        </w:tc>
        <w:tc>
          <w:tcPr>
            <w:tcW w:w="2534" w:type="dxa"/>
            <w:shd w:val="clear" w:color="auto" w:fill="auto"/>
            <w:vAlign w:val="center"/>
          </w:tcPr>
          <w:p w:rsidR="00BC407A" w:rsidRPr="005634F5" w:rsidRDefault="00BC407A" w:rsidP="00BC407A">
            <w:pPr>
              <w:pStyle w:val="Podpunkty"/>
              <w:ind w:left="0"/>
              <w:jc w:val="center"/>
              <w:rPr>
                <w:b w:val="0"/>
                <w:sz w:val="20"/>
                <w:szCs w:val="18"/>
              </w:rPr>
            </w:pPr>
            <w:r>
              <w:rPr>
                <w:b w:val="0"/>
                <w:sz w:val="20"/>
                <w:szCs w:val="18"/>
              </w:rPr>
              <w:t>Lecture with the use of multimedia presentation</w:t>
            </w:r>
          </w:p>
        </w:tc>
        <w:tc>
          <w:tcPr>
            <w:tcW w:w="2540" w:type="dxa"/>
            <w:shd w:val="clear" w:color="auto" w:fill="auto"/>
            <w:vAlign w:val="center"/>
          </w:tcPr>
          <w:p w:rsidR="00BC407A" w:rsidRPr="005634F5" w:rsidRDefault="00BC407A" w:rsidP="00BC407A">
            <w:pPr>
              <w:pStyle w:val="Podpunkty"/>
              <w:ind w:left="0"/>
              <w:jc w:val="center"/>
              <w:rPr>
                <w:b w:val="0"/>
                <w:sz w:val="20"/>
                <w:szCs w:val="18"/>
              </w:rPr>
            </w:pPr>
            <w:r w:rsidRPr="002325F9">
              <w:rPr>
                <w:b w:val="0"/>
                <w:sz w:val="20"/>
              </w:rPr>
              <w:t>Oral response</w:t>
            </w:r>
          </w:p>
        </w:tc>
        <w:tc>
          <w:tcPr>
            <w:tcW w:w="2561" w:type="dxa"/>
            <w:shd w:val="clear" w:color="auto" w:fill="auto"/>
            <w:vAlign w:val="center"/>
          </w:tcPr>
          <w:p w:rsidR="00BC407A" w:rsidRPr="005634F5" w:rsidRDefault="00BC407A" w:rsidP="002325F9">
            <w:pPr>
              <w:pStyle w:val="Podpunkty"/>
              <w:ind w:left="0"/>
              <w:jc w:val="center"/>
              <w:rPr>
                <w:b w:val="0"/>
                <w:sz w:val="20"/>
                <w:szCs w:val="18"/>
              </w:rPr>
            </w:pPr>
            <w:r>
              <w:rPr>
                <w:b w:val="0"/>
                <w:sz w:val="20"/>
                <w:szCs w:val="18"/>
              </w:rPr>
              <w:t>Oral response report</w:t>
            </w:r>
          </w:p>
        </w:tc>
      </w:tr>
      <w:tr w:rsidR="00BC407A" w:rsidTr="001441D4">
        <w:tc>
          <w:tcPr>
            <w:tcW w:w="9062" w:type="dxa"/>
            <w:gridSpan w:val="4"/>
            <w:shd w:val="clear" w:color="auto" w:fill="auto"/>
            <w:vAlign w:val="center"/>
          </w:tcPr>
          <w:p w:rsidR="00BC407A" w:rsidRPr="005634F5" w:rsidRDefault="00BC407A" w:rsidP="00BC407A">
            <w:pPr>
              <w:pStyle w:val="Podpunkty"/>
              <w:ind w:left="0"/>
              <w:jc w:val="center"/>
              <w:rPr>
                <w:sz w:val="20"/>
              </w:rPr>
            </w:pPr>
            <w:r w:rsidRPr="005634F5">
              <w:rPr>
                <w:sz w:val="20"/>
              </w:rPr>
              <w:t>SKILLS</w:t>
            </w:r>
          </w:p>
        </w:tc>
      </w:tr>
      <w:tr w:rsidR="00BC407A" w:rsidRPr="0056413D" w:rsidTr="001441D4">
        <w:tc>
          <w:tcPr>
            <w:tcW w:w="1427" w:type="dxa"/>
            <w:shd w:val="clear" w:color="auto" w:fill="auto"/>
            <w:vAlign w:val="center"/>
          </w:tcPr>
          <w:p w:rsidR="00BC407A" w:rsidRPr="005634F5" w:rsidRDefault="00BC407A" w:rsidP="00BC407A">
            <w:pPr>
              <w:pStyle w:val="Podpunkty"/>
              <w:ind w:left="0"/>
              <w:jc w:val="center"/>
              <w:rPr>
                <w:sz w:val="20"/>
              </w:rPr>
            </w:pPr>
            <w:r w:rsidRPr="005634F5">
              <w:rPr>
                <w:sz w:val="20"/>
              </w:rPr>
              <w:t>U1-U4</w:t>
            </w:r>
          </w:p>
        </w:tc>
        <w:tc>
          <w:tcPr>
            <w:tcW w:w="2534" w:type="dxa"/>
            <w:shd w:val="clear" w:color="auto" w:fill="auto"/>
            <w:vAlign w:val="center"/>
          </w:tcPr>
          <w:p w:rsidR="00BC407A" w:rsidRPr="005634F5" w:rsidRDefault="002E5383" w:rsidP="002E5383">
            <w:pPr>
              <w:pStyle w:val="Podpunkty"/>
              <w:ind w:left="0"/>
              <w:jc w:val="center"/>
              <w:rPr>
                <w:b w:val="0"/>
                <w:sz w:val="20"/>
                <w:szCs w:val="18"/>
              </w:rPr>
            </w:pPr>
            <w:r>
              <w:rPr>
                <w:b w:val="0"/>
                <w:sz w:val="20"/>
                <w:szCs w:val="18"/>
              </w:rPr>
              <w:t>Carrying out design exercises</w:t>
            </w:r>
          </w:p>
        </w:tc>
        <w:tc>
          <w:tcPr>
            <w:tcW w:w="2540" w:type="dxa"/>
            <w:shd w:val="clear" w:color="auto" w:fill="auto"/>
            <w:vAlign w:val="center"/>
          </w:tcPr>
          <w:p w:rsidR="00BC407A" w:rsidRPr="005634F5" w:rsidRDefault="002E5383" w:rsidP="00BC407A">
            <w:pPr>
              <w:pStyle w:val="Podpunkty"/>
              <w:ind w:left="0"/>
              <w:jc w:val="center"/>
              <w:rPr>
                <w:b w:val="0"/>
                <w:sz w:val="20"/>
                <w:szCs w:val="18"/>
              </w:rPr>
            </w:pPr>
            <w:r>
              <w:rPr>
                <w:b w:val="0"/>
                <w:sz w:val="20"/>
                <w:szCs w:val="18"/>
              </w:rPr>
              <w:t>Design exercises (described above)</w:t>
            </w:r>
          </w:p>
        </w:tc>
        <w:tc>
          <w:tcPr>
            <w:tcW w:w="2561" w:type="dxa"/>
            <w:shd w:val="clear" w:color="auto" w:fill="auto"/>
            <w:vAlign w:val="center"/>
          </w:tcPr>
          <w:p w:rsidR="00BC407A" w:rsidRPr="005634F5" w:rsidRDefault="00BC407A" w:rsidP="002E5383">
            <w:pPr>
              <w:pStyle w:val="Podpunkty"/>
              <w:ind w:left="0"/>
              <w:jc w:val="center"/>
              <w:rPr>
                <w:b w:val="0"/>
                <w:sz w:val="20"/>
                <w:szCs w:val="18"/>
              </w:rPr>
            </w:pPr>
            <w:r>
              <w:rPr>
                <w:b w:val="0"/>
                <w:sz w:val="20"/>
                <w:szCs w:val="18"/>
              </w:rPr>
              <w:t>Exercise reports</w:t>
            </w:r>
          </w:p>
        </w:tc>
      </w:tr>
      <w:tr w:rsidR="00BC407A" w:rsidTr="001441D4">
        <w:tc>
          <w:tcPr>
            <w:tcW w:w="9062" w:type="dxa"/>
            <w:gridSpan w:val="4"/>
            <w:shd w:val="clear" w:color="auto" w:fill="auto"/>
            <w:vAlign w:val="center"/>
          </w:tcPr>
          <w:p w:rsidR="00BC407A" w:rsidRPr="005634F5" w:rsidRDefault="00BC407A" w:rsidP="00BC407A">
            <w:pPr>
              <w:pStyle w:val="Podpunkty"/>
              <w:ind w:left="0"/>
              <w:jc w:val="center"/>
              <w:rPr>
                <w:sz w:val="20"/>
              </w:rPr>
            </w:pPr>
            <w:r w:rsidRPr="005634F5">
              <w:rPr>
                <w:sz w:val="20"/>
              </w:rPr>
              <w:t>SOCIAL COMPETENCES</w:t>
            </w:r>
          </w:p>
        </w:tc>
      </w:tr>
      <w:tr w:rsidR="002E5383" w:rsidRPr="0056413D" w:rsidTr="001441D4">
        <w:tc>
          <w:tcPr>
            <w:tcW w:w="1427" w:type="dxa"/>
            <w:shd w:val="clear" w:color="auto" w:fill="auto"/>
            <w:vAlign w:val="center"/>
          </w:tcPr>
          <w:p w:rsidR="002E5383" w:rsidRPr="005634F5" w:rsidRDefault="002E5383" w:rsidP="002E5383">
            <w:pPr>
              <w:pStyle w:val="Podpunkty"/>
              <w:ind w:left="0"/>
              <w:jc w:val="center"/>
              <w:rPr>
                <w:sz w:val="20"/>
              </w:rPr>
            </w:pPr>
            <w:r w:rsidRPr="005634F5">
              <w:rPr>
                <w:sz w:val="20"/>
              </w:rPr>
              <w:t>K1-K2</w:t>
            </w:r>
          </w:p>
        </w:tc>
        <w:tc>
          <w:tcPr>
            <w:tcW w:w="2534" w:type="dxa"/>
            <w:shd w:val="clear" w:color="auto" w:fill="auto"/>
            <w:vAlign w:val="center"/>
          </w:tcPr>
          <w:p w:rsidR="002E5383" w:rsidRPr="005634F5" w:rsidRDefault="002E5383" w:rsidP="002E5383">
            <w:pPr>
              <w:pStyle w:val="Podpunkty"/>
              <w:ind w:left="0"/>
              <w:jc w:val="center"/>
              <w:rPr>
                <w:b w:val="0"/>
                <w:sz w:val="20"/>
                <w:szCs w:val="18"/>
              </w:rPr>
            </w:pPr>
            <w:r>
              <w:rPr>
                <w:b w:val="0"/>
                <w:sz w:val="20"/>
                <w:szCs w:val="18"/>
              </w:rPr>
              <w:t>Carrying out design exercises</w:t>
            </w:r>
          </w:p>
        </w:tc>
        <w:tc>
          <w:tcPr>
            <w:tcW w:w="2540" w:type="dxa"/>
            <w:shd w:val="clear" w:color="auto" w:fill="auto"/>
            <w:vAlign w:val="center"/>
          </w:tcPr>
          <w:p w:rsidR="002E5383" w:rsidRPr="005634F5" w:rsidRDefault="002E5383" w:rsidP="002E5383">
            <w:pPr>
              <w:pStyle w:val="Podpunkty"/>
              <w:ind w:left="0"/>
              <w:jc w:val="center"/>
              <w:rPr>
                <w:b w:val="0"/>
                <w:sz w:val="20"/>
                <w:szCs w:val="18"/>
              </w:rPr>
            </w:pPr>
            <w:r>
              <w:rPr>
                <w:b w:val="0"/>
                <w:sz w:val="20"/>
                <w:szCs w:val="18"/>
              </w:rPr>
              <w:t>Design exercises (described above)</w:t>
            </w:r>
          </w:p>
        </w:tc>
        <w:tc>
          <w:tcPr>
            <w:tcW w:w="2561" w:type="dxa"/>
            <w:shd w:val="clear" w:color="auto" w:fill="auto"/>
            <w:vAlign w:val="center"/>
          </w:tcPr>
          <w:p w:rsidR="002E5383" w:rsidRPr="005634F5" w:rsidRDefault="002E5383" w:rsidP="002E5383">
            <w:pPr>
              <w:pStyle w:val="Podpunkty"/>
              <w:ind w:left="0"/>
              <w:jc w:val="center"/>
              <w:rPr>
                <w:b w:val="0"/>
                <w:sz w:val="20"/>
                <w:szCs w:val="18"/>
              </w:rPr>
            </w:pPr>
            <w:r>
              <w:rPr>
                <w:b w:val="0"/>
                <w:sz w:val="20"/>
                <w:szCs w:val="18"/>
              </w:rPr>
              <w:t>Exercise reports</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078AF" w:rsidTr="0080423B">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078AF" w:rsidRDefault="002078AF" w:rsidP="0080423B">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078AF" w:rsidRPr="005D23CD" w:rsidRDefault="002078AF" w:rsidP="0080423B">
            <w:pPr>
              <w:pStyle w:val="Nagwkitablic"/>
              <w:rPr>
                <w:szCs w:val="22"/>
              </w:rPr>
            </w:pPr>
            <w:r w:rsidRPr="005D23CD">
              <w:rPr>
                <w:szCs w:val="22"/>
              </w:rPr>
              <w:t>For a grade of 3 or "pass."</w:t>
            </w:r>
          </w:p>
          <w:p w:rsidR="002078AF" w:rsidRPr="005D23CD" w:rsidRDefault="002078AF" w:rsidP="0080423B">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078AF" w:rsidRPr="005D23CD" w:rsidRDefault="002078AF" w:rsidP="0080423B">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078AF" w:rsidRPr="005D23CD" w:rsidRDefault="002078AF" w:rsidP="0080423B">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078AF" w:rsidRPr="005D23CD" w:rsidRDefault="002078AF" w:rsidP="0080423B">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078AF" w:rsidRPr="005D23CD" w:rsidRDefault="002078AF" w:rsidP="0080423B">
            <w:pPr>
              <w:pStyle w:val="Nagwkitablic"/>
              <w:rPr>
                <w:szCs w:val="22"/>
              </w:rPr>
            </w:pPr>
            <w:r w:rsidRPr="005D23CD">
              <w:rPr>
                <w:szCs w:val="22"/>
              </w:rPr>
              <w:t>For a grade of 5, the student knows and understands/is able to/is ready to</w:t>
            </w:r>
          </w:p>
        </w:tc>
      </w:tr>
      <w:tr w:rsidR="002078AF" w:rsidTr="008042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Default="006E2B62" w:rsidP="0080423B">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after="0"/>
              <w:jc w:val="center"/>
              <w:rPr>
                <w:sz w:val="18"/>
                <w:szCs w:val="18"/>
              </w:rPr>
            </w:pPr>
            <w:r>
              <w:rPr>
                <w:sz w:val="18"/>
                <w:szCs w:val="18"/>
              </w:rPr>
              <w:t>91-100% of knowledge indicated in learning outcomes</w:t>
            </w:r>
          </w:p>
        </w:tc>
      </w:tr>
      <w:tr w:rsidR="002078AF" w:rsidTr="008042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Default="006E2B62" w:rsidP="0080423B">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jc w:val="center"/>
              <w:rPr>
                <w:sz w:val="18"/>
                <w:szCs w:val="18"/>
              </w:rPr>
            </w:pPr>
            <w:r>
              <w:rPr>
                <w:sz w:val="18"/>
                <w:szCs w:val="18"/>
              </w:rPr>
              <w:t>91-100% of skills indicated in learning outcomes</w:t>
            </w:r>
          </w:p>
        </w:tc>
      </w:tr>
      <w:tr w:rsidR="002078AF" w:rsidTr="008042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Default="002078AF" w:rsidP="0080423B">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670679">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81529D" w:rsidRPr="0081529D" w:rsidRDefault="0081529D" w:rsidP="0081529D">
      <w:pPr>
        <w:pStyle w:val="Tekstpodstawowy"/>
        <w:numPr>
          <w:ilvl w:val="0"/>
          <w:numId w:val="29"/>
        </w:numPr>
        <w:tabs>
          <w:tab w:val="left" w:pos="-5814"/>
        </w:tabs>
        <w:spacing w:before="120"/>
        <w:rPr>
          <w:bCs/>
          <w:sz w:val="22"/>
          <w:lang w:val="en-GB"/>
        </w:rPr>
      </w:pPr>
      <w:r w:rsidRPr="00BC407A">
        <w:rPr>
          <w:bCs/>
          <w:sz w:val="22"/>
          <w:lang w:val="en-GB"/>
        </w:rPr>
        <w:t>S. Greengard, "The Internet of Things," MIT Press, Cambridge, MA, USA, 2015.</w:t>
      </w:r>
    </w:p>
    <w:p w:rsidR="00670679" w:rsidRPr="00BC407A" w:rsidRDefault="00670679" w:rsidP="0081529D">
      <w:pPr>
        <w:pStyle w:val="Tekstpodstawowy"/>
        <w:numPr>
          <w:ilvl w:val="0"/>
          <w:numId w:val="29"/>
        </w:numPr>
        <w:tabs>
          <w:tab w:val="left" w:pos="-5814"/>
        </w:tabs>
        <w:spacing w:before="120"/>
        <w:rPr>
          <w:bCs/>
          <w:sz w:val="22"/>
        </w:rPr>
      </w:pPr>
      <w:r w:rsidRPr="00225F92">
        <w:rPr>
          <w:bCs/>
          <w:sz w:val="22"/>
        </w:rPr>
        <w:t>Marcin Sikorski</w:t>
      </w:r>
      <w:r>
        <w:rPr>
          <w:bCs/>
          <w:sz w:val="22"/>
        </w:rPr>
        <w:t>, I</w:t>
      </w:r>
      <w:r w:rsidRPr="00225F92">
        <w:rPr>
          <w:bCs/>
          <w:sz w:val="22"/>
        </w:rPr>
        <w:t>nternet rzeczy</w:t>
      </w:r>
      <w:r>
        <w:rPr>
          <w:bCs/>
          <w:sz w:val="22"/>
        </w:rPr>
        <w:t xml:space="preserve">, </w:t>
      </w:r>
      <w:r w:rsidRPr="00BC407A">
        <w:rPr>
          <w:bCs/>
          <w:sz w:val="22"/>
        </w:rPr>
        <w:t>Warszawa, Polska: Wydawnictwo Naukowe PWN, 20</w:t>
      </w:r>
      <w:r>
        <w:rPr>
          <w:bCs/>
          <w:sz w:val="22"/>
        </w:rPr>
        <w:t>20</w:t>
      </w:r>
      <w:r w:rsidRPr="00BC407A">
        <w:rPr>
          <w:bCs/>
          <w:sz w:val="22"/>
        </w:rPr>
        <w:t>.</w:t>
      </w:r>
    </w:p>
    <w:p w:rsidR="00670679" w:rsidRPr="00BC407A" w:rsidRDefault="00670679" w:rsidP="0081529D">
      <w:pPr>
        <w:pStyle w:val="Tekstpodstawowy"/>
        <w:numPr>
          <w:ilvl w:val="0"/>
          <w:numId w:val="29"/>
        </w:numPr>
        <w:tabs>
          <w:tab w:val="left" w:pos="-5814"/>
        </w:tabs>
        <w:spacing w:before="120"/>
        <w:rPr>
          <w:bCs/>
          <w:sz w:val="22"/>
        </w:rPr>
      </w:pPr>
      <w:r w:rsidRPr="00225F92">
        <w:rPr>
          <w:bCs/>
          <w:sz w:val="22"/>
        </w:rPr>
        <w:t>Mariusz Duka</w:t>
      </w:r>
      <w:r w:rsidRPr="00BC407A">
        <w:rPr>
          <w:bCs/>
          <w:sz w:val="22"/>
        </w:rPr>
        <w:t xml:space="preserve">, </w:t>
      </w:r>
      <w:r w:rsidRPr="00225F92">
        <w:rPr>
          <w:bCs/>
          <w:sz w:val="22"/>
        </w:rPr>
        <w:t>Internet rzeczy. Podstawy programowania aplikacji i serwerów sieciowych w językach C/C++, MicroPython i Lua na urządzeniach IoT ESP8266, ESP32 i Arduino</w:t>
      </w:r>
      <w:r>
        <w:rPr>
          <w:bCs/>
          <w:sz w:val="22"/>
        </w:rPr>
        <w:t>,</w:t>
      </w:r>
      <w:r w:rsidRPr="00BC407A">
        <w:rPr>
          <w:bCs/>
          <w:sz w:val="22"/>
        </w:rPr>
        <w:t xml:space="preserve"> Gliwice, Polska: Wydawnictwo Helion.</w:t>
      </w:r>
    </w:p>
    <w:p w:rsidR="0081529D" w:rsidRPr="00BC407A" w:rsidRDefault="006E2B62" w:rsidP="0081529D">
      <w:pPr>
        <w:spacing w:before="120" w:after="0" w:line="240" w:lineRule="auto"/>
        <w:ind w:left="357"/>
        <w:rPr>
          <w:b/>
          <w:sz w:val="22"/>
          <w:lang w:val="en-GB"/>
        </w:rPr>
      </w:pPr>
      <w:r>
        <w:rPr>
          <w:b/>
          <w:sz w:val="22"/>
          <w:lang w:val="en-GB"/>
        </w:rPr>
        <w:t>Sup</w:t>
      </w:r>
      <w:r w:rsidR="00AD61A3" w:rsidRPr="00BC407A">
        <w:rPr>
          <w:b/>
          <w:sz w:val="22"/>
          <w:lang w:val="en-GB"/>
        </w:rPr>
        <w:t>plementary</w:t>
      </w:r>
    </w:p>
    <w:p w:rsidR="00670679" w:rsidRPr="0081529D" w:rsidRDefault="008F0FE5" w:rsidP="0081529D">
      <w:pPr>
        <w:pStyle w:val="Tekstpodstawowy"/>
        <w:numPr>
          <w:ilvl w:val="0"/>
          <w:numId w:val="29"/>
        </w:numPr>
        <w:tabs>
          <w:tab w:val="left" w:pos="-5814"/>
        </w:tabs>
        <w:spacing w:before="120"/>
        <w:rPr>
          <w:bCs/>
          <w:sz w:val="22"/>
          <w:lang w:val="en-GB"/>
        </w:rPr>
      </w:pPr>
      <w:hyperlink r:id="rId10" w:history="1">
        <w:r w:rsidR="00670679" w:rsidRPr="0081529D">
          <w:rPr>
            <w:bCs/>
            <w:sz w:val="22"/>
            <w:lang w:val="en-GB"/>
          </w:rPr>
          <w:t>https://direct.mit.edu/books/book/4051/The-Internet-of-Things</w:t>
        </w:r>
      </w:hyperlink>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lastRenderedPageBreak/>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914DE" w:rsidTr="00A914DE">
        <w:tc>
          <w:tcPr>
            <w:tcW w:w="2600" w:type="dxa"/>
            <w:tcBorders>
              <w:top w:val="single" w:sz="4" w:space="0" w:color="auto"/>
              <w:left w:val="single" w:sz="4" w:space="0" w:color="auto"/>
              <w:bottom w:val="single" w:sz="4" w:space="0" w:color="auto"/>
              <w:right w:val="single" w:sz="4" w:space="0" w:color="auto"/>
            </w:tcBorders>
            <w:hideMark/>
          </w:tcPr>
          <w:p w:rsidR="00A914DE" w:rsidRDefault="00A914D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914DE" w:rsidRDefault="00A914DE">
            <w:r>
              <w:t>30/09/2024</w:t>
            </w:r>
          </w:p>
        </w:tc>
      </w:tr>
      <w:tr w:rsidR="00A914DE" w:rsidTr="00A914DE">
        <w:tc>
          <w:tcPr>
            <w:tcW w:w="2600" w:type="dxa"/>
            <w:tcBorders>
              <w:top w:val="single" w:sz="4" w:space="0" w:color="auto"/>
              <w:left w:val="single" w:sz="4" w:space="0" w:color="auto"/>
              <w:bottom w:val="single" w:sz="4" w:space="0" w:color="auto"/>
              <w:right w:val="single" w:sz="4" w:space="0" w:color="auto"/>
            </w:tcBorders>
            <w:hideMark/>
          </w:tcPr>
          <w:p w:rsidR="00A914DE" w:rsidRDefault="00A914D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914DE" w:rsidRDefault="00A914DE">
            <w:r>
              <w:t>INF Education Quality Team</w:t>
            </w:r>
          </w:p>
        </w:tc>
      </w:tr>
      <w:tr w:rsidR="00A914DE" w:rsidTr="00A914DE">
        <w:tc>
          <w:tcPr>
            <w:tcW w:w="2600" w:type="dxa"/>
            <w:tcBorders>
              <w:top w:val="single" w:sz="4" w:space="0" w:color="auto"/>
              <w:left w:val="single" w:sz="4" w:space="0" w:color="auto"/>
              <w:bottom w:val="single" w:sz="4" w:space="0" w:color="auto"/>
              <w:right w:val="single" w:sz="4" w:space="0" w:color="auto"/>
            </w:tcBorders>
            <w:hideMark/>
          </w:tcPr>
          <w:p w:rsidR="00A914DE" w:rsidRDefault="00A914D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914DE" w:rsidRDefault="00A914DE">
            <w:r>
              <w:t>Arkadiusz Gwarda, M.A.</w:t>
            </w:r>
          </w:p>
        </w:tc>
      </w:tr>
    </w:tbl>
    <w:p w:rsidR="008330D6" w:rsidRDefault="008330D6">
      <w:pPr>
        <w:pStyle w:val="Kolorowalistaakcent11"/>
        <w:tabs>
          <w:tab w:val="left" w:pos="1907"/>
        </w:tabs>
        <w:spacing w:after="0" w:line="240" w:lineRule="auto"/>
      </w:pPr>
    </w:p>
    <w:sectPr w:rsidR="008330D6" w:rsidSect="00C00477">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8D" w:rsidRDefault="00143E8D">
      <w:pPr>
        <w:spacing w:after="0" w:line="240" w:lineRule="auto"/>
      </w:pPr>
      <w:r>
        <w:separator/>
      </w:r>
    </w:p>
  </w:endnote>
  <w:endnote w:type="continuationSeparator" w:id="0">
    <w:p w:rsidR="00143E8D" w:rsidRDefault="001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D2B2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F0FE5">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F0FE5">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8D" w:rsidRDefault="00143E8D">
      <w:pPr>
        <w:spacing w:after="0" w:line="240" w:lineRule="auto"/>
      </w:pPr>
      <w:r>
        <w:separator/>
      </w:r>
    </w:p>
  </w:footnote>
  <w:footnote w:type="continuationSeparator" w:id="0">
    <w:p w:rsidR="00143E8D" w:rsidRDefault="0014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49A72CA"/>
    <w:multiLevelType w:val="multilevel"/>
    <w:tmpl w:val="0DC8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82BB5"/>
    <w:multiLevelType w:val="hybridMultilevel"/>
    <w:tmpl w:val="0D7A63DE"/>
    <w:lvl w:ilvl="0" w:tplc="CB82C9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A1678"/>
    <w:multiLevelType w:val="hybridMultilevel"/>
    <w:tmpl w:val="44AE475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EB7280B"/>
    <w:multiLevelType w:val="multilevel"/>
    <w:tmpl w:val="E5B8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B646400"/>
    <w:multiLevelType w:val="multilevel"/>
    <w:tmpl w:val="3502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10A6F"/>
    <w:multiLevelType w:val="multilevel"/>
    <w:tmpl w:val="CC30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716174FB"/>
    <w:multiLevelType w:val="hybridMultilevel"/>
    <w:tmpl w:val="1BF4C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9E1352"/>
    <w:multiLevelType w:val="hybridMultilevel"/>
    <w:tmpl w:val="E940DAF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5" w15:restartNumberingAfterBreak="0">
    <w:nsid w:val="7A8E74DB"/>
    <w:multiLevelType w:val="multilevel"/>
    <w:tmpl w:val="AFBE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7"/>
  </w:num>
  <w:num w:numId="7">
    <w:abstractNumId w:val="18"/>
  </w:num>
  <w:num w:numId="8">
    <w:abstractNumId w:val="24"/>
  </w:num>
  <w:num w:numId="9">
    <w:abstractNumId w:val="13"/>
  </w:num>
  <w:num w:numId="10">
    <w:abstractNumId w:val="4"/>
  </w:num>
  <w:num w:numId="11">
    <w:abstractNumId w:val="6"/>
  </w:num>
  <w:num w:numId="12">
    <w:abstractNumId w:val="15"/>
  </w:num>
  <w:num w:numId="13">
    <w:abstractNumId w:val="27"/>
  </w:num>
  <w:num w:numId="14">
    <w:abstractNumId w:val="14"/>
  </w:num>
  <w:num w:numId="15">
    <w:abstractNumId w:val="5"/>
  </w:num>
  <w:num w:numId="16">
    <w:abstractNumId w:val="8"/>
  </w:num>
  <w:num w:numId="17">
    <w:abstractNumId w:val="26"/>
  </w:num>
  <w:num w:numId="18">
    <w:abstractNumId w:val="21"/>
  </w:num>
  <w:num w:numId="19">
    <w:abstractNumId w:val="17"/>
  </w:num>
  <w:num w:numId="20">
    <w:abstractNumId w:val="16"/>
  </w:num>
  <w:num w:numId="21">
    <w:abstractNumId w:val="9"/>
  </w:num>
  <w:num w:numId="22">
    <w:abstractNumId w:val="25"/>
  </w:num>
  <w:num w:numId="23">
    <w:abstractNumId w:val="19"/>
  </w:num>
  <w:num w:numId="24">
    <w:abstractNumId w:val="20"/>
  </w:num>
  <w:num w:numId="25">
    <w:abstractNumId w:val="23"/>
  </w:num>
  <w:num w:numId="26">
    <w:abstractNumId w:val="11"/>
  </w:num>
  <w:num w:numId="27">
    <w:abstractNumId w:val="1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0219"/>
    <w:rsid w:val="0001570F"/>
    <w:rsid w:val="00021B6B"/>
    <w:rsid w:val="00027C85"/>
    <w:rsid w:val="00034272"/>
    <w:rsid w:val="0004129E"/>
    <w:rsid w:val="000560C8"/>
    <w:rsid w:val="0005669E"/>
    <w:rsid w:val="00057FA1"/>
    <w:rsid w:val="00076D49"/>
    <w:rsid w:val="00083A11"/>
    <w:rsid w:val="0008491B"/>
    <w:rsid w:val="00085401"/>
    <w:rsid w:val="000929BE"/>
    <w:rsid w:val="00094FF3"/>
    <w:rsid w:val="00097370"/>
    <w:rsid w:val="000A5F96"/>
    <w:rsid w:val="000B77FA"/>
    <w:rsid w:val="000B7B59"/>
    <w:rsid w:val="000D3EA0"/>
    <w:rsid w:val="000E2CB0"/>
    <w:rsid w:val="000F54EB"/>
    <w:rsid w:val="00100769"/>
    <w:rsid w:val="001069D2"/>
    <w:rsid w:val="001113FF"/>
    <w:rsid w:val="00117F4A"/>
    <w:rsid w:val="001229A8"/>
    <w:rsid w:val="0012487D"/>
    <w:rsid w:val="00132C44"/>
    <w:rsid w:val="00133130"/>
    <w:rsid w:val="001410D6"/>
    <w:rsid w:val="00143E8D"/>
    <w:rsid w:val="001441D4"/>
    <w:rsid w:val="00151269"/>
    <w:rsid w:val="00157349"/>
    <w:rsid w:val="00160660"/>
    <w:rsid w:val="00175A84"/>
    <w:rsid w:val="00183C10"/>
    <w:rsid w:val="00191FC1"/>
    <w:rsid w:val="00194A43"/>
    <w:rsid w:val="001B47DD"/>
    <w:rsid w:val="001B5383"/>
    <w:rsid w:val="001C1985"/>
    <w:rsid w:val="001C3218"/>
    <w:rsid w:val="001D2D7D"/>
    <w:rsid w:val="001D6CCC"/>
    <w:rsid w:val="001F2E16"/>
    <w:rsid w:val="002062CE"/>
    <w:rsid w:val="002069A3"/>
    <w:rsid w:val="002078AF"/>
    <w:rsid w:val="00225F92"/>
    <w:rsid w:val="00231939"/>
    <w:rsid w:val="002325F9"/>
    <w:rsid w:val="002343F2"/>
    <w:rsid w:val="00241AC9"/>
    <w:rsid w:val="00241DAB"/>
    <w:rsid w:val="00247A99"/>
    <w:rsid w:val="00255983"/>
    <w:rsid w:val="00261F3C"/>
    <w:rsid w:val="00266835"/>
    <w:rsid w:val="00272297"/>
    <w:rsid w:val="0027267D"/>
    <w:rsid w:val="00280857"/>
    <w:rsid w:val="00281AEB"/>
    <w:rsid w:val="0028768F"/>
    <w:rsid w:val="00291F26"/>
    <w:rsid w:val="002A3646"/>
    <w:rsid w:val="002B5AAA"/>
    <w:rsid w:val="002C3BDC"/>
    <w:rsid w:val="002D1940"/>
    <w:rsid w:val="002D249D"/>
    <w:rsid w:val="002D4AB5"/>
    <w:rsid w:val="002E3E7C"/>
    <w:rsid w:val="002E5383"/>
    <w:rsid w:val="002F11C5"/>
    <w:rsid w:val="002F6A54"/>
    <w:rsid w:val="003210E7"/>
    <w:rsid w:val="003236FE"/>
    <w:rsid w:val="00331C45"/>
    <w:rsid w:val="003369AE"/>
    <w:rsid w:val="0034266E"/>
    <w:rsid w:val="0035081E"/>
    <w:rsid w:val="00353090"/>
    <w:rsid w:val="003658AD"/>
    <w:rsid w:val="0039123F"/>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207"/>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31706"/>
    <w:rsid w:val="00532B89"/>
    <w:rsid w:val="00536A4A"/>
    <w:rsid w:val="00556FED"/>
    <w:rsid w:val="0056714B"/>
    <w:rsid w:val="0057045D"/>
    <w:rsid w:val="0057204D"/>
    <w:rsid w:val="005834FB"/>
    <w:rsid w:val="005836A5"/>
    <w:rsid w:val="005A0F38"/>
    <w:rsid w:val="005D23CD"/>
    <w:rsid w:val="005E5D79"/>
    <w:rsid w:val="00612A96"/>
    <w:rsid w:val="0062706E"/>
    <w:rsid w:val="00633F3E"/>
    <w:rsid w:val="006356A2"/>
    <w:rsid w:val="00641614"/>
    <w:rsid w:val="00643C3B"/>
    <w:rsid w:val="006456EC"/>
    <w:rsid w:val="006512BC"/>
    <w:rsid w:val="006533F7"/>
    <w:rsid w:val="0065647D"/>
    <w:rsid w:val="00667BB5"/>
    <w:rsid w:val="00670679"/>
    <w:rsid w:val="0067158B"/>
    <w:rsid w:val="00680DCD"/>
    <w:rsid w:val="00680DED"/>
    <w:rsid w:val="00684E8D"/>
    <w:rsid w:val="00685BCF"/>
    <w:rsid w:val="00693B98"/>
    <w:rsid w:val="0069471B"/>
    <w:rsid w:val="006A133B"/>
    <w:rsid w:val="006B0F0A"/>
    <w:rsid w:val="006B1F5D"/>
    <w:rsid w:val="006B2203"/>
    <w:rsid w:val="006B5DEE"/>
    <w:rsid w:val="006D20AD"/>
    <w:rsid w:val="006D6F9C"/>
    <w:rsid w:val="006E2B62"/>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2B2A"/>
    <w:rsid w:val="007D7110"/>
    <w:rsid w:val="007F3869"/>
    <w:rsid w:val="007F57CA"/>
    <w:rsid w:val="00801E80"/>
    <w:rsid w:val="0080423B"/>
    <w:rsid w:val="008046FE"/>
    <w:rsid w:val="00806138"/>
    <w:rsid w:val="0081529D"/>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8F0FE5"/>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C3431"/>
    <w:rsid w:val="009C797D"/>
    <w:rsid w:val="009D1366"/>
    <w:rsid w:val="009D573C"/>
    <w:rsid w:val="009D5EE0"/>
    <w:rsid w:val="009E2D1B"/>
    <w:rsid w:val="009F27A7"/>
    <w:rsid w:val="009F5A43"/>
    <w:rsid w:val="009F6F16"/>
    <w:rsid w:val="009F7163"/>
    <w:rsid w:val="00A028EF"/>
    <w:rsid w:val="00A04A86"/>
    <w:rsid w:val="00A07DDE"/>
    <w:rsid w:val="00A16182"/>
    <w:rsid w:val="00A21214"/>
    <w:rsid w:val="00A275B2"/>
    <w:rsid w:val="00A27D4B"/>
    <w:rsid w:val="00A30978"/>
    <w:rsid w:val="00A359D1"/>
    <w:rsid w:val="00A3760D"/>
    <w:rsid w:val="00A40F8D"/>
    <w:rsid w:val="00A51E73"/>
    <w:rsid w:val="00A6091D"/>
    <w:rsid w:val="00A80619"/>
    <w:rsid w:val="00A914DE"/>
    <w:rsid w:val="00AA3C92"/>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BC407A"/>
    <w:rsid w:val="00C00477"/>
    <w:rsid w:val="00C02465"/>
    <w:rsid w:val="00C025BB"/>
    <w:rsid w:val="00C03499"/>
    <w:rsid w:val="00C11E53"/>
    <w:rsid w:val="00C137BF"/>
    <w:rsid w:val="00C230E5"/>
    <w:rsid w:val="00C3484B"/>
    <w:rsid w:val="00C373C4"/>
    <w:rsid w:val="00C41F85"/>
    <w:rsid w:val="00C420FF"/>
    <w:rsid w:val="00C4299B"/>
    <w:rsid w:val="00C442D3"/>
    <w:rsid w:val="00C45DAB"/>
    <w:rsid w:val="00C5344E"/>
    <w:rsid w:val="00C7276A"/>
    <w:rsid w:val="00C83B4B"/>
    <w:rsid w:val="00C94FB6"/>
    <w:rsid w:val="00CB1730"/>
    <w:rsid w:val="00CB42AB"/>
    <w:rsid w:val="00CC6267"/>
    <w:rsid w:val="00CC7802"/>
    <w:rsid w:val="00CD3308"/>
    <w:rsid w:val="00CD3EE9"/>
    <w:rsid w:val="00CE1FCA"/>
    <w:rsid w:val="00CE2FD3"/>
    <w:rsid w:val="00CE7CE8"/>
    <w:rsid w:val="00CF4BDD"/>
    <w:rsid w:val="00D21967"/>
    <w:rsid w:val="00D22FAB"/>
    <w:rsid w:val="00D42DA8"/>
    <w:rsid w:val="00D44596"/>
    <w:rsid w:val="00D6013B"/>
    <w:rsid w:val="00D60BE1"/>
    <w:rsid w:val="00D615AD"/>
    <w:rsid w:val="00D669F9"/>
    <w:rsid w:val="00D7413E"/>
    <w:rsid w:val="00D7685A"/>
    <w:rsid w:val="00D76A1C"/>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65D2"/>
    <w:rsid w:val="00E20B50"/>
    <w:rsid w:val="00E22847"/>
    <w:rsid w:val="00E30917"/>
    <w:rsid w:val="00E4212F"/>
    <w:rsid w:val="00E51D83"/>
    <w:rsid w:val="00E724F5"/>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7606A"/>
    <w:rsid w:val="00F83469"/>
    <w:rsid w:val="00F946E1"/>
    <w:rsid w:val="00F94D30"/>
    <w:rsid w:val="00F966D6"/>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6FDE8D67-3A51-42E2-BF32-DB009A65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styleId="Pogrubienie">
    <w:name w:val="Strong"/>
    <w:uiPriority w:val="22"/>
    <w:qFormat/>
    <w:rsid w:val="00CC6267"/>
    <w:rPr>
      <w:b/>
      <w:bCs/>
    </w:rPr>
  </w:style>
  <w:style w:type="paragraph" w:styleId="NormalnyWeb">
    <w:name w:val="Normal (Web)"/>
    <w:basedOn w:val="Normalny"/>
    <w:uiPriority w:val="99"/>
    <w:semiHidden/>
    <w:unhideWhenUsed/>
    <w:rsid w:val="00CC6267"/>
    <w:pPr>
      <w:spacing w:before="100" w:beforeAutospacing="1" w:after="100" w:afterAutospacing="1" w:line="240" w:lineRule="auto"/>
    </w:pPr>
    <w:rPr>
      <w:rFonts w:eastAsia="Times New Roman"/>
      <w:szCs w:val="24"/>
      <w:lang w:eastAsia="pl-PL"/>
    </w:rPr>
  </w:style>
  <w:style w:type="character" w:customStyle="1" w:styleId="Nierozpoznanawzmianka">
    <w:name w:val="Nierozpoznana wzmianka"/>
    <w:uiPriority w:val="99"/>
    <w:semiHidden/>
    <w:unhideWhenUsed/>
    <w:rsid w:val="00BC4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8245">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827474405">
      <w:bodyDiv w:val="1"/>
      <w:marLeft w:val="0"/>
      <w:marRight w:val="0"/>
      <w:marTop w:val="0"/>
      <w:marBottom w:val="0"/>
      <w:divBdr>
        <w:top w:val="none" w:sz="0" w:space="0" w:color="auto"/>
        <w:left w:val="none" w:sz="0" w:space="0" w:color="auto"/>
        <w:bottom w:val="none" w:sz="0" w:space="0" w:color="auto"/>
        <w:right w:val="none" w:sz="0" w:space="0" w:color="auto"/>
      </w:divBdr>
    </w:div>
    <w:div w:id="854464837">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55142300">
      <w:bodyDiv w:val="1"/>
      <w:marLeft w:val="0"/>
      <w:marRight w:val="0"/>
      <w:marTop w:val="0"/>
      <w:marBottom w:val="0"/>
      <w:divBdr>
        <w:top w:val="none" w:sz="0" w:space="0" w:color="auto"/>
        <w:left w:val="none" w:sz="0" w:space="0" w:color="auto"/>
        <w:bottom w:val="none" w:sz="0" w:space="0" w:color="auto"/>
        <w:right w:val="none" w:sz="0" w:space="0" w:color="auto"/>
      </w:divBdr>
    </w:div>
    <w:div w:id="206930282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rect.mit.edu/books/book/4051/The-Internet-of-Thing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A2F820-BAC6-4D2A-92CD-A229FBFE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1587</Words>
  <Characters>9522</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11087</CharactersWithSpaces>
  <SharedDoc>false</SharedDoc>
  <HLinks>
    <vt:vector size="6" baseType="variant">
      <vt:variant>
        <vt:i4>1507334</vt:i4>
      </vt:variant>
      <vt:variant>
        <vt:i4>0</vt:i4>
      </vt:variant>
      <vt:variant>
        <vt:i4>0</vt:i4>
      </vt:variant>
      <vt:variant>
        <vt:i4>5</vt:i4>
      </vt:variant>
      <vt:variant>
        <vt:lpwstr>https://direct.mit.edu/books/book/4051/The-Internet-of-Things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2024-11-29T11:51:00Z</dcterms:created>
  <dcterms:modified xsi:type="dcterms:W3CDTF">2025-01-07T10:19:00Z</dcterms:modified>
</cp:coreProperties>
</file>