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AD32A" w14:textId="73EE3D0F" w:rsidR="008930BB" w:rsidRDefault="008930BB" w:rsidP="008930BB">
      <w:pPr>
        <w:rPr>
          <w:rFonts w:ascii="Trebuchet MS" w:eastAsia="Century Gothic" w:hAnsi="Trebuchet MS" w:cs="Calibri"/>
          <w:i/>
          <w:szCs w:val="18"/>
        </w:rPr>
      </w:pPr>
      <w:r>
        <w:rPr>
          <w:rFonts w:ascii="Trebuchet MS" w:eastAsia="Century Gothic" w:hAnsi="Trebuchet MS" w:cs="Calibri"/>
          <w:i/>
          <w:szCs w:val="18"/>
        </w:rPr>
        <w:t>Appendix No. 1 to the Study Program – Description of learning outcomes for the first-cycle Management program 202</w:t>
      </w:r>
      <w:r w:rsidR="00627A8D">
        <w:rPr>
          <w:rFonts w:ascii="Trebuchet MS" w:eastAsia="Century Gothic" w:hAnsi="Trebuchet MS" w:cs="Calibri"/>
          <w:i/>
          <w:szCs w:val="18"/>
        </w:rPr>
        <w:t>2</w:t>
      </w:r>
      <w:r>
        <w:rPr>
          <w:rFonts w:ascii="Trebuchet MS" w:eastAsia="Century Gothic" w:hAnsi="Trebuchet MS" w:cs="Calibri"/>
          <w:i/>
          <w:szCs w:val="18"/>
        </w:rPr>
        <w:t>/202</w:t>
      </w:r>
      <w:r w:rsidR="00627A8D">
        <w:rPr>
          <w:rFonts w:ascii="Trebuchet MS" w:eastAsia="Century Gothic" w:hAnsi="Trebuchet MS" w:cs="Calibri"/>
          <w:i/>
          <w:szCs w:val="18"/>
        </w:rPr>
        <w:t>3</w:t>
      </w:r>
      <w:bookmarkStart w:id="0" w:name="_GoBack"/>
      <w:bookmarkEnd w:id="0"/>
    </w:p>
    <w:p w14:paraId="73EE6BEC" w14:textId="77777777" w:rsidR="007F2E8B" w:rsidRDefault="007F2E8B" w:rsidP="007F2E8B">
      <w:pPr>
        <w:autoSpaceDE w:val="0"/>
        <w:autoSpaceDN w:val="0"/>
        <w:adjustRightInd w:val="0"/>
        <w:spacing w:line="360" w:lineRule="auto"/>
        <w:jc w:val="center"/>
        <w:rPr>
          <w:sz w:val="22"/>
          <w:lang w:val="en-GB"/>
        </w:rPr>
      </w:pPr>
    </w:p>
    <w:p w14:paraId="7943E92A" w14:textId="113B4E1C" w:rsidR="008930BB" w:rsidRPr="00AD0443" w:rsidRDefault="007F2E8B" w:rsidP="007F2E8B">
      <w:pPr>
        <w:autoSpaceDE w:val="0"/>
        <w:autoSpaceDN w:val="0"/>
        <w:adjustRightInd w:val="0"/>
        <w:spacing w:line="360" w:lineRule="auto"/>
        <w:jc w:val="center"/>
        <w:rPr>
          <w:rFonts w:ascii="Trebuchet MS" w:eastAsia="Calibri" w:hAnsi="Trebuchet MS" w:cs="Times New Roman"/>
          <w:b/>
          <w:bCs/>
          <w:szCs w:val="18"/>
        </w:rPr>
      </w:pPr>
      <w:r w:rsidRPr="00AD0443">
        <w:rPr>
          <w:rFonts w:ascii="Trebuchet MS" w:eastAsia="Calibri" w:hAnsi="Trebuchet MS" w:cs="Times New Roman"/>
          <w:b/>
          <w:bCs/>
          <w:szCs w:val="18"/>
        </w:rPr>
        <w:t>THE LEARNING OUTCOMES FOR THE FIELD OF MANAGEMENT OF FIRST-CYCLE STUDIES</w:t>
      </w:r>
    </w:p>
    <w:p w14:paraId="68C66A66" w14:textId="17373B2A" w:rsidR="00F57E68" w:rsidRPr="00AD0443" w:rsidRDefault="00F57E68" w:rsidP="007F2E8B">
      <w:pPr>
        <w:autoSpaceDE w:val="0"/>
        <w:autoSpaceDN w:val="0"/>
        <w:adjustRightInd w:val="0"/>
        <w:spacing w:line="360" w:lineRule="auto"/>
        <w:jc w:val="center"/>
        <w:rPr>
          <w:rFonts w:ascii="Trebuchet MS" w:eastAsia="Calibri" w:hAnsi="Trebuchet MS" w:cs="Times New Roman"/>
          <w:b/>
          <w:bCs/>
          <w:szCs w:val="18"/>
        </w:rPr>
      </w:pPr>
      <w:r w:rsidRPr="00AD0443">
        <w:rPr>
          <w:rFonts w:ascii="Trebuchet MS" w:eastAsia="Calibri" w:hAnsi="Trebuchet MS" w:cs="Times New Roman"/>
          <w:b/>
          <w:bCs/>
          <w:szCs w:val="18"/>
        </w:rPr>
        <w:t>PRACTICAL PROFILE</w:t>
      </w:r>
    </w:p>
    <w:p w14:paraId="7E819885" w14:textId="05FB8109" w:rsidR="008930BB" w:rsidRPr="00AD0443" w:rsidRDefault="00F57E68" w:rsidP="008930BB">
      <w:pPr>
        <w:autoSpaceDE w:val="0"/>
        <w:autoSpaceDN w:val="0"/>
        <w:adjustRightInd w:val="0"/>
        <w:spacing w:line="360" w:lineRule="auto"/>
        <w:jc w:val="center"/>
        <w:rPr>
          <w:rFonts w:ascii="Trebuchet MS" w:eastAsia="Calibri" w:hAnsi="Trebuchet MS" w:cs="Times New Roman"/>
          <w:b/>
          <w:bCs/>
          <w:szCs w:val="18"/>
        </w:rPr>
      </w:pPr>
      <w:r w:rsidRPr="00AD0443">
        <w:rPr>
          <w:rFonts w:ascii="Trebuchet MS" w:eastAsia="Calibri" w:hAnsi="Trebuchet MS" w:cs="Times New Roman"/>
          <w:b/>
          <w:bCs/>
          <w:szCs w:val="18"/>
        </w:rPr>
        <w:t>AT THE UNIVERSITY COLLEGE OF ENTERPRISE AND ADMINISTRATION IN LUBLIN</w:t>
      </w:r>
    </w:p>
    <w:p w14:paraId="41EAE1E2" w14:textId="0320D087" w:rsidR="008930BB" w:rsidRPr="00AD0443" w:rsidRDefault="008930BB" w:rsidP="008930BB">
      <w:pPr>
        <w:tabs>
          <w:tab w:val="left" w:pos="2475"/>
        </w:tabs>
        <w:autoSpaceDE w:val="0"/>
        <w:autoSpaceDN w:val="0"/>
        <w:adjustRightInd w:val="0"/>
        <w:jc w:val="both"/>
        <w:rPr>
          <w:rFonts w:ascii="Trebuchet MS" w:eastAsia="Calibri" w:hAnsi="Trebuchet MS" w:cs="Times New Roman"/>
          <w:szCs w:val="18"/>
        </w:rPr>
      </w:pPr>
      <w:r w:rsidRPr="00AD0443">
        <w:rPr>
          <w:rFonts w:ascii="Trebuchet MS" w:eastAsia="Calibri" w:hAnsi="Trebuchet MS" w:cs="Times New Roman"/>
          <w:szCs w:val="18"/>
        </w:rPr>
        <w:tab/>
      </w:r>
    </w:p>
    <w:p w14:paraId="6AE863EE" w14:textId="30D23474" w:rsidR="008930BB" w:rsidRPr="00AD0443" w:rsidRDefault="008D07F1" w:rsidP="008930BB">
      <w:pPr>
        <w:autoSpaceDE w:val="0"/>
        <w:autoSpaceDN w:val="0"/>
        <w:adjustRightInd w:val="0"/>
        <w:spacing w:line="360" w:lineRule="auto"/>
        <w:jc w:val="both"/>
        <w:rPr>
          <w:rFonts w:ascii="Trebuchet MS" w:eastAsia="Calibri" w:hAnsi="Trebuchet MS" w:cs="Times New Roman"/>
          <w:b/>
          <w:szCs w:val="18"/>
        </w:rPr>
      </w:pPr>
      <w:r w:rsidRPr="00AD0443">
        <w:rPr>
          <w:rFonts w:ascii="Trebuchet MS" w:eastAsia="Calibri" w:hAnsi="Trebuchet MS" w:cs="Times New Roman"/>
          <w:b/>
          <w:szCs w:val="18"/>
        </w:rPr>
        <w:t>1. Assignment of a field of study with scientific disciplines</w:t>
      </w:r>
    </w:p>
    <w:p w14:paraId="0F68BC13" w14:textId="77777777" w:rsidR="007F2E8B" w:rsidRPr="00AD0443" w:rsidRDefault="007F2E8B" w:rsidP="007F2E8B">
      <w:pPr>
        <w:autoSpaceDE w:val="0"/>
        <w:autoSpaceDN w:val="0"/>
        <w:adjustRightInd w:val="0"/>
        <w:spacing w:line="360" w:lineRule="auto"/>
        <w:ind w:firstLine="709"/>
        <w:jc w:val="both"/>
        <w:rPr>
          <w:rFonts w:ascii="Trebuchet MS" w:eastAsia="Calibri" w:hAnsi="Trebuchet MS" w:cs="Times New Roman"/>
          <w:szCs w:val="18"/>
        </w:rPr>
      </w:pPr>
      <w:r w:rsidRPr="00AD0443">
        <w:rPr>
          <w:rFonts w:ascii="Trebuchet MS" w:eastAsia="Calibri" w:hAnsi="Trebuchet MS" w:cs="Times New Roman"/>
          <w:szCs w:val="18"/>
        </w:rPr>
        <w:t xml:space="preserve">The management major belongs to the social sciences. It fits well in this area of education because the knowledge and skills acquired during the studies of management refer not only to the scientific achievements of the disciplines fundamental to the field, i.e.: management and quality sciences, as well as economics and finance, but also related disciplines, such as psychology, sociology, law represented by the relevant fields of study within the same scientific field. </w:t>
      </w:r>
    </w:p>
    <w:p w14:paraId="54CAC014" w14:textId="77777777" w:rsidR="007F2E8B" w:rsidRPr="00AD0443" w:rsidRDefault="007F2E8B" w:rsidP="007F2E8B">
      <w:pPr>
        <w:autoSpaceDE w:val="0"/>
        <w:autoSpaceDN w:val="0"/>
        <w:adjustRightInd w:val="0"/>
        <w:spacing w:line="360" w:lineRule="auto"/>
        <w:ind w:firstLine="709"/>
        <w:jc w:val="both"/>
        <w:rPr>
          <w:rFonts w:ascii="Trebuchet MS" w:eastAsia="Calibri" w:hAnsi="Trebuchet MS" w:cs="Times New Roman"/>
          <w:szCs w:val="18"/>
        </w:rPr>
      </w:pPr>
      <w:r w:rsidRPr="00AD0443">
        <w:rPr>
          <w:rFonts w:ascii="Trebuchet MS" w:eastAsia="Calibri" w:hAnsi="Trebuchet MS" w:cs="Times New Roman"/>
          <w:szCs w:val="18"/>
        </w:rPr>
        <w:t xml:space="preserve">The graduates of the management major are expected to have certain specific skills and attitudes. These are professional, personal and social competencies allowing them to play an active, civic role in the life of a community, in particular in the economic life. </w:t>
      </w:r>
    </w:p>
    <w:p w14:paraId="43F06E49" w14:textId="77777777" w:rsidR="007F2E8B" w:rsidRPr="00AD0443" w:rsidRDefault="007F2E8B" w:rsidP="007F2E8B">
      <w:pPr>
        <w:autoSpaceDE w:val="0"/>
        <w:autoSpaceDN w:val="0"/>
        <w:adjustRightInd w:val="0"/>
        <w:spacing w:line="360" w:lineRule="auto"/>
        <w:ind w:firstLine="709"/>
        <w:jc w:val="both"/>
        <w:rPr>
          <w:rFonts w:ascii="Trebuchet MS" w:eastAsia="Calibri" w:hAnsi="Trebuchet MS" w:cs="Times New Roman"/>
          <w:szCs w:val="18"/>
        </w:rPr>
      </w:pPr>
      <w:r w:rsidRPr="00AD0443">
        <w:rPr>
          <w:rFonts w:ascii="Trebuchet MS" w:eastAsia="Calibri" w:hAnsi="Trebuchet MS" w:cs="Times New Roman"/>
          <w:szCs w:val="18"/>
        </w:rPr>
        <w:t xml:space="preserve">The knowledge acquired in the field of management is highly application-oriented. Above all, it includes, learning about issues (theories and paradigms) in management and related disciplines, as well as research methods and tools, including those of an IT nature, which support decision-making processes and enable the implementation of tasks whose main purpose is to interpret, describe and analyze intra- and inter-organizational processes as well as socio-economic structures and phenomena, as well as designing solutions in this field. </w:t>
      </w:r>
    </w:p>
    <w:p w14:paraId="7EA0BD81" w14:textId="77777777" w:rsidR="007F2E8B" w:rsidRPr="00AD0443" w:rsidRDefault="007F2E8B" w:rsidP="007F2E8B">
      <w:pPr>
        <w:autoSpaceDE w:val="0"/>
        <w:autoSpaceDN w:val="0"/>
        <w:adjustRightInd w:val="0"/>
        <w:spacing w:line="360" w:lineRule="auto"/>
        <w:ind w:firstLine="709"/>
        <w:jc w:val="both"/>
        <w:rPr>
          <w:rFonts w:ascii="Trebuchet MS" w:eastAsia="Calibri" w:hAnsi="Trebuchet MS" w:cs="Times New Roman"/>
          <w:szCs w:val="18"/>
        </w:rPr>
      </w:pPr>
      <w:r w:rsidRPr="00AD0443">
        <w:rPr>
          <w:rFonts w:ascii="Trebuchet MS" w:eastAsia="Calibri" w:hAnsi="Trebuchet MS" w:cs="Times New Roman"/>
          <w:szCs w:val="18"/>
        </w:rPr>
        <w:t xml:space="preserve">The practical nature of the studies is reinforced by the possibility of achieving some learning outcomes directly in the work environment, as part of professional internships, work carried out or volunteering. </w:t>
      </w:r>
    </w:p>
    <w:p w14:paraId="2F46084B" w14:textId="7792F406" w:rsidR="008930BB" w:rsidRPr="00AD0443" w:rsidRDefault="007F2E8B" w:rsidP="007F2E8B">
      <w:pPr>
        <w:autoSpaceDE w:val="0"/>
        <w:autoSpaceDN w:val="0"/>
        <w:adjustRightInd w:val="0"/>
        <w:spacing w:line="360" w:lineRule="auto"/>
        <w:ind w:firstLine="709"/>
        <w:jc w:val="both"/>
        <w:rPr>
          <w:rFonts w:ascii="Trebuchet MS" w:eastAsia="Calibri" w:hAnsi="Trebuchet MS" w:cs="Times New Roman"/>
          <w:szCs w:val="18"/>
        </w:rPr>
      </w:pPr>
      <w:r w:rsidRPr="00AD0443">
        <w:rPr>
          <w:rFonts w:ascii="Trebuchet MS" w:eastAsia="Calibri" w:hAnsi="Trebuchet MS" w:cs="Times New Roman"/>
          <w:szCs w:val="18"/>
        </w:rPr>
        <w:t>Completion of these studies prepares the graduates to organize individual businesses, continue learning in the second-cycle studies and undertake professional work and managerial work at the first (lowest) level of management in economic and public entities.</w:t>
      </w:r>
    </w:p>
    <w:p w14:paraId="5BA87540" w14:textId="77777777" w:rsidR="007F2E8B" w:rsidRPr="00AD0443" w:rsidRDefault="007F2E8B" w:rsidP="007F2E8B">
      <w:pPr>
        <w:autoSpaceDE w:val="0"/>
        <w:autoSpaceDN w:val="0"/>
        <w:adjustRightInd w:val="0"/>
        <w:spacing w:line="360" w:lineRule="auto"/>
        <w:ind w:firstLine="709"/>
        <w:jc w:val="both"/>
        <w:rPr>
          <w:rFonts w:ascii="Trebuchet MS" w:eastAsia="Calibri" w:hAnsi="Trebuchet MS" w:cs="Times New Roman"/>
          <w:szCs w:val="18"/>
        </w:rPr>
      </w:pPr>
    </w:p>
    <w:p w14:paraId="2CB8E8E8" w14:textId="77777777" w:rsidR="008930BB" w:rsidRPr="00AD0443" w:rsidRDefault="008930BB" w:rsidP="008930BB">
      <w:pPr>
        <w:autoSpaceDE w:val="0"/>
        <w:autoSpaceDN w:val="0"/>
        <w:adjustRightInd w:val="0"/>
        <w:spacing w:line="360" w:lineRule="auto"/>
        <w:jc w:val="both"/>
        <w:rPr>
          <w:rFonts w:ascii="Trebuchet MS" w:eastAsia="Calibri" w:hAnsi="Trebuchet MS" w:cs="Times New Roman"/>
          <w:b/>
          <w:szCs w:val="18"/>
        </w:rPr>
      </w:pPr>
      <w:r w:rsidRPr="00AD0443">
        <w:rPr>
          <w:rFonts w:ascii="Trebuchet MS" w:eastAsia="Calibri" w:hAnsi="Trebuchet MS" w:cs="Times New Roman"/>
          <w:b/>
          <w:szCs w:val="18"/>
        </w:rPr>
        <w:t>2. Purpose of studies (practical profile)</w:t>
      </w:r>
    </w:p>
    <w:p w14:paraId="4CCBE6F2" w14:textId="77777777" w:rsidR="008930BB" w:rsidRPr="00AD0443" w:rsidRDefault="008930BB" w:rsidP="00AD0443">
      <w:pPr>
        <w:numPr>
          <w:ilvl w:val="0"/>
          <w:numId w:val="2"/>
        </w:numPr>
        <w:autoSpaceDE w:val="0"/>
        <w:autoSpaceDN w:val="0"/>
        <w:adjustRightInd w:val="0"/>
        <w:spacing w:line="360" w:lineRule="auto"/>
        <w:ind w:left="426" w:hanging="284"/>
        <w:jc w:val="both"/>
        <w:rPr>
          <w:rFonts w:ascii="Trebuchet MS" w:eastAsia="Calibri" w:hAnsi="Trebuchet MS" w:cs="Times New Roman"/>
          <w:szCs w:val="18"/>
        </w:rPr>
      </w:pPr>
      <w:r w:rsidRPr="00AD0443">
        <w:rPr>
          <w:rFonts w:ascii="Trebuchet MS" w:eastAsia="Calibri" w:hAnsi="Trebuchet MS" w:cs="Times New Roman"/>
          <w:bCs/>
          <w:szCs w:val="18"/>
        </w:rPr>
        <w:t>Providing comprehensive knowledge in the field of management sciences</w:t>
      </w:r>
      <w:r w:rsidRPr="00AD0443">
        <w:rPr>
          <w:rFonts w:ascii="Trebuchet MS" w:eastAsia="Calibri" w:hAnsi="Trebuchet MS" w:cs="Times New Roman"/>
          <w:b/>
          <w:bCs/>
          <w:szCs w:val="18"/>
        </w:rPr>
        <w:t xml:space="preserve"> </w:t>
      </w:r>
      <w:r w:rsidRPr="00AD0443">
        <w:rPr>
          <w:rFonts w:ascii="Trebuchet MS" w:eastAsia="Calibri" w:hAnsi="Trebuchet MS" w:cs="Times New Roman"/>
          <w:szCs w:val="18"/>
        </w:rPr>
        <w:t>and shaping the understanding of the theoretical foundations of knowledge about economic, psychosocial and organizational phenomena and processes.</w:t>
      </w:r>
    </w:p>
    <w:p w14:paraId="4567A383" w14:textId="1185AFBF" w:rsidR="008930BB" w:rsidRPr="00AD0443" w:rsidRDefault="008930BB" w:rsidP="00AD0443">
      <w:pPr>
        <w:numPr>
          <w:ilvl w:val="0"/>
          <w:numId w:val="2"/>
        </w:numPr>
        <w:autoSpaceDE w:val="0"/>
        <w:autoSpaceDN w:val="0"/>
        <w:adjustRightInd w:val="0"/>
        <w:spacing w:line="360" w:lineRule="auto"/>
        <w:ind w:left="426" w:hanging="284"/>
        <w:jc w:val="both"/>
        <w:rPr>
          <w:rFonts w:ascii="Trebuchet MS" w:eastAsia="Calibri" w:hAnsi="Trebuchet MS" w:cs="Times New Roman"/>
          <w:szCs w:val="18"/>
        </w:rPr>
      </w:pPr>
      <w:r w:rsidRPr="00AD0443">
        <w:rPr>
          <w:rFonts w:ascii="Trebuchet MS" w:eastAsia="Calibri" w:hAnsi="Trebuchet MS" w:cs="Times New Roman"/>
          <w:bCs/>
          <w:szCs w:val="18"/>
        </w:rPr>
        <w:t>Preparing graduates to imple</w:t>
      </w:r>
      <w:r w:rsidR="007F2E8B" w:rsidRPr="00AD0443">
        <w:rPr>
          <w:rFonts w:ascii="Trebuchet MS" w:eastAsia="Calibri" w:hAnsi="Trebuchet MS" w:cs="Times New Roman"/>
          <w:bCs/>
          <w:szCs w:val="18"/>
        </w:rPr>
        <w:t>ment their own entrepreneurship,</w:t>
      </w:r>
      <w:r w:rsidRPr="00AD0443">
        <w:rPr>
          <w:rFonts w:ascii="Trebuchet MS" w:eastAsia="Calibri" w:hAnsi="Trebuchet MS" w:cs="Times New Roman"/>
          <w:szCs w:val="18"/>
        </w:rPr>
        <w:t xml:space="preserve"> co-manage family businesses and work as specialists and managers in the manage</w:t>
      </w:r>
      <w:r w:rsidR="007F2E8B" w:rsidRPr="00AD0443">
        <w:rPr>
          <w:rFonts w:ascii="Trebuchet MS" w:eastAsia="Calibri" w:hAnsi="Trebuchet MS" w:cs="Times New Roman"/>
          <w:szCs w:val="18"/>
        </w:rPr>
        <w:t xml:space="preserve">ment structures of enterprises </w:t>
      </w:r>
      <w:r w:rsidRPr="00AD0443">
        <w:rPr>
          <w:rFonts w:ascii="Trebuchet MS" w:eastAsia="Calibri" w:hAnsi="Trebuchet MS" w:cs="Times New Roman"/>
          <w:szCs w:val="18"/>
        </w:rPr>
        <w:t>and other organizations.</w:t>
      </w:r>
    </w:p>
    <w:p w14:paraId="33F8AB03" w14:textId="1F4FAEED" w:rsidR="008930BB" w:rsidRPr="00AD0443" w:rsidRDefault="008930BB" w:rsidP="00AD0443">
      <w:pPr>
        <w:numPr>
          <w:ilvl w:val="0"/>
          <w:numId w:val="2"/>
        </w:numPr>
        <w:autoSpaceDE w:val="0"/>
        <w:autoSpaceDN w:val="0"/>
        <w:adjustRightInd w:val="0"/>
        <w:spacing w:line="360" w:lineRule="auto"/>
        <w:ind w:left="426" w:hanging="284"/>
        <w:jc w:val="both"/>
        <w:rPr>
          <w:rFonts w:ascii="Trebuchet MS" w:eastAsia="Calibri" w:hAnsi="Trebuchet MS" w:cs="Times New Roman"/>
          <w:szCs w:val="18"/>
        </w:rPr>
      </w:pPr>
      <w:r w:rsidRPr="00AD0443">
        <w:rPr>
          <w:rFonts w:ascii="Trebuchet MS" w:eastAsia="Calibri" w:hAnsi="Trebuchet MS" w:cs="Times New Roman"/>
          <w:bCs/>
          <w:szCs w:val="18"/>
        </w:rPr>
        <w:t xml:space="preserve">Shaping ethical sensitivity, social responsibility and </w:t>
      </w:r>
      <w:r w:rsidRPr="00AD0443">
        <w:rPr>
          <w:rFonts w:ascii="Trebuchet MS" w:eastAsia="Calibri" w:hAnsi="Trebuchet MS" w:cs="Times New Roman"/>
          <w:szCs w:val="18"/>
        </w:rPr>
        <w:t>comm</w:t>
      </w:r>
      <w:r w:rsidR="007F2E8B" w:rsidRPr="00AD0443">
        <w:rPr>
          <w:rFonts w:ascii="Trebuchet MS" w:eastAsia="Calibri" w:hAnsi="Trebuchet MS" w:cs="Times New Roman"/>
          <w:szCs w:val="18"/>
        </w:rPr>
        <w:t xml:space="preserve">itment in the work environment </w:t>
      </w:r>
      <w:r w:rsidRPr="00AD0443">
        <w:rPr>
          <w:rFonts w:ascii="Trebuchet MS" w:eastAsia="Calibri" w:hAnsi="Trebuchet MS" w:cs="Times New Roman"/>
          <w:szCs w:val="18"/>
        </w:rPr>
        <w:t>and beyond.</w:t>
      </w:r>
    </w:p>
    <w:p w14:paraId="65C5646F" w14:textId="6BEA3373" w:rsidR="008930BB" w:rsidRPr="00AD0443" w:rsidRDefault="008930BB" w:rsidP="00AD0443">
      <w:pPr>
        <w:numPr>
          <w:ilvl w:val="0"/>
          <w:numId w:val="2"/>
        </w:numPr>
        <w:autoSpaceDE w:val="0"/>
        <w:autoSpaceDN w:val="0"/>
        <w:adjustRightInd w:val="0"/>
        <w:spacing w:line="360" w:lineRule="auto"/>
        <w:ind w:left="426" w:hanging="284"/>
        <w:jc w:val="both"/>
        <w:rPr>
          <w:rFonts w:ascii="Trebuchet MS" w:eastAsia="Calibri" w:hAnsi="Trebuchet MS" w:cs="Calibri"/>
          <w:szCs w:val="18"/>
        </w:rPr>
      </w:pPr>
      <w:r w:rsidRPr="00AD0443">
        <w:rPr>
          <w:rFonts w:ascii="Trebuchet MS" w:eastAsia="Calibri" w:hAnsi="Trebuchet MS" w:cs="Times New Roman"/>
          <w:szCs w:val="18"/>
        </w:rPr>
        <w:t xml:space="preserve">Awareness of the need and </w:t>
      </w:r>
      <w:r w:rsidRPr="00AD0443">
        <w:rPr>
          <w:rFonts w:ascii="Trebuchet MS" w:eastAsia="Calibri" w:hAnsi="Trebuchet MS" w:cs="Times New Roman"/>
          <w:bCs/>
          <w:szCs w:val="18"/>
        </w:rPr>
        <w:t>development of lifelong learning skills</w:t>
      </w:r>
      <w:r w:rsidRPr="00AD0443">
        <w:rPr>
          <w:rFonts w:ascii="Trebuchet MS" w:eastAsia="Calibri" w:hAnsi="Trebuchet MS" w:cs="Times New Roman"/>
          <w:b/>
          <w:bCs/>
          <w:szCs w:val="18"/>
        </w:rPr>
        <w:t xml:space="preserve"> </w:t>
      </w:r>
      <w:r w:rsidR="00AD0443">
        <w:rPr>
          <w:rFonts w:ascii="Trebuchet MS" w:eastAsia="Calibri" w:hAnsi="Trebuchet MS" w:cs="Times New Roman"/>
          <w:szCs w:val="18"/>
        </w:rPr>
        <w:t>and personal development</w:t>
      </w:r>
      <w:r w:rsidRPr="00AD0443">
        <w:rPr>
          <w:rFonts w:ascii="Trebuchet MS" w:eastAsia="Calibri" w:hAnsi="Trebuchet MS" w:cs="Calibri"/>
          <w:szCs w:val="18"/>
        </w:rPr>
        <w:t>.</w:t>
      </w:r>
    </w:p>
    <w:p w14:paraId="60AAE810" w14:textId="77777777" w:rsidR="008930BB" w:rsidRPr="00AD0443" w:rsidRDefault="008930BB" w:rsidP="008930BB">
      <w:pPr>
        <w:autoSpaceDE w:val="0"/>
        <w:autoSpaceDN w:val="0"/>
        <w:adjustRightInd w:val="0"/>
        <w:spacing w:line="360" w:lineRule="auto"/>
        <w:ind w:left="426"/>
        <w:jc w:val="both"/>
        <w:rPr>
          <w:rFonts w:ascii="Trebuchet MS" w:eastAsia="Calibri" w:hAnsi="Trebuchet MS" w:cs="Calibri"/>
          <w:szCs w:val="18"/>
        </w:rPr>
      </w:pPr>
    </w:p>
    <w:p w14:paraId="1795A3AD" w14:textId="77777777" w:rsidR="008930BB" w:rsidRPr="00AD0443" w:rsidRDefault="008930BB" w:rsidP="008930BB">
      <w:pPr>
        <w:autoSpaceDE w:val="0"/>
        <w:autoSpaceDN w:val="0"/>
        <w:adjustRightInd w:val="0"/>
        <w:spacing w:line="360" w:lineRule="auto"/>
        <w:jc w:val="both"/>
        <w:rPr>
          <w:rFonts w:ascii="Trebuchet MS" w:eastAsia="Calibri" w:hAnsi="Trebuchet MS" w:cs="Times New Roman"/>
          <w:b/>
          <w:szCs w:val="18"/>
        </w:rPr>
      </w:pPr>
      <w:r w:rsidRPr="00AD0443">
        <w:rPr>
          <w:rFonts w:ascii="Trebuchet MS" w:eastAsia="Calibri" w:hAnsi="Trebuchet MS" w:cs="Times New Roman"/>
          <w:b/>
          <w:szCs w:val="18"/>
        </w:rPr>
        <w:t>3. Learning outcomes</w:t>
      </w:r>
    </w:p>
    <w:p w14:paraId="62B4F2F8" w14:textId="77777777" w:rsidR="008930BB" w:rsidRPr="00AD0443" w:rsidRDefault="008930BB" w:rsidP="008D07F1">
      <w:pPr>
        <w:autoSpaceDE w:val="0"/>
        <w:autoSpaceDN w:val="0"/>
        <w:adjustRightInd w:val="0"/>
        <w:spacing w:line="360" w:lineRule="auto"/>
        <w:jc w:val="both"/>
        <w:rPr>
          <w:rFonts w:ascii="Trebuchet MS" w:eastAsia="Calibri" w:hAnsi="Trebuchet MS" w:cs="Times New Roman"/>
          <w:i/>
          <w:szCs w:val="18"/>
          <w:u w:val="single"/>
        </w:rPr>
      </w:pPr>
      <w:r w:rsidRPr="00AD0443">
        <w:rPr>
          <w:rFonts w:ascii="Trebuchet MS" w:eastAsia="Calibri" w:hAnsi="Trebuchet MS" w:cs="Times New Roman"/>
          <w:i/>
          <w:szCs w:val="18"/>
          <w:u w:val="single"/>
        </w:rPr>
        <w:t>3.1. General Learning Outcomes</w:t>
      </w:r>
    </w:p>
    <w:p w14:paraId="52DA0D1A" w14:textId="77777777" w:rsidR="008930BB" w:rsidRPr="00AD0443" w:rsidRDefault="008930BB" w:rsidP="008D07F1">
      <w:pPr>
        <w:autoSpaceDE w:val="0"/>
        <w:autoSpaceDN w:val="0"/>
        <w:adjustRightInd w:val="0"/>
        <w:spacing w:line="360" w:lineRule="auto"/>
        <w:jc w:val="both"/>
        <w:rPr>
          <w:rFonts w:ascii="Trebuchet MS" w:eastAsia="Calibri" w:hAnsi="Trebuchet MS" w:cs="Times New Roman"/>
          <w:szCs w:val="18"/>
        </w:rPr>
      </w:pPr>
      <w:r w:rsidRPr="00AD0443">
        <w:rPr>
          <w:rFonts w:ascii="Trebuchet MS" w:eastAsia="Calibri" w:hAnsi="Trebuchet MS" w:cs="Times New Roman"/>
          <w:szCs w:val="18"/>
        </w:rPr>
        <w:t xml:space="preserve">A graduate of first-cycle studies in </w:t>
      </w:r>
      <w:r w:rsidRPr="00AD0443">
        <w:rPr>
          <w:rFonts w:ascii="Trebuchet MS" w:eastAsia="Calibri" w:hAnsi="Trebuchet MS" w:cs="Times New Roman"/>
          <w:b/>
          <w:bCs/>
          <w:i/>
          <w:iCs/>
          <w:szCs w:val="18"/>
        </w:rPr>
        <w:t xml:space="preserve">management </w:t>
      </w:r>
      <w:r w:rsidRPr="00AD0443">
        <w:rPr>
          <w:rFonts w:ascii="Trebuchet MS" w:eastAsia="Calibri" w:hAnsi="Trebuchet MS" w:cs="Times New Roman"/>
          <w:szCs w:val="18"/>
        </w:rPr>
        <w:t>demonstrates:</w:t>
      </w:r>
    </w:p>
    <w:p w14:paraId="123585B3" w14:textId="77777777" w:rsidR="008930BB" w:rsidRPr="00AD0443" w:rsidRDefault="008930BB" w:rsidP="008D07F1">
      <w:pPr>
        <w:numPr>
          <w:ilvl w:val="0"/>
          <w:numId w:val="3"/>
        </w:numPr>
        <w:autoSpaceDE w:val="0"/>
        <w:autoSpaceDN w:val="0"/>
        <w:adjustRightInd w:val="0"/>
        <w:spacing w:line="360" w:lineRule="auto"/>
        <w:ind w:left="426" w:hanging="284"/>
        <w:jc w:val="both"/>
        <w:rPr>
          <w:rFonts w:ascii="Trebuchet MS" w:eastAsia="Calibri" w:hAnsi="Trebuchet MS" w:cs="Times New Roman"/>
          <w:szCs w:val="18"/>
        </w:rPr>
      </w:pPr>
      <w:r w:rsidRPr="00AD0443">
        <w:rPr>
          <w:rFonts w:ascii="Trebuchet MS" w:eastAsia="Calibri" w:hAnsi="Trebuchet MS" w:cs="Times New Roman"/>
          <w:szCs w:val="18"/>
        </w:rPr>
        <w:t>knowledge in the field of economics,</w:t>
      </w:r>
    </w:p>
    <w:p w14:paraId="2A56E30B" w14:textId="77777777" w:rsidR="008930BB" w:rsidRPr="00AD0443" w:rsidRDefault="008930BB" w:rsidP="008D07F1">
      <w:pPr>
        <w:numPr>
          <w:ilvl w:val="0"/>
          <w:numId w:val="3"/>
        </w:numPr>
        <w:autoSpaceDE w:val="0"/>
        <w:autoSpaceDN w:val="0"/>
        <w:adjustRightInd w:val="0"/>
        <w:spacing w:line="360" w:lineRule="auto"/>
        <w:ind w:left="426" w:hanging="284"/>
        <w:jc w:val="both"/>
        <w:rPr>
          <w:rFonts w:ascii="Trebuchet MS" w:eastAsia="Calibri" w:hAnsi="Trebuchet MS" w:cs="Times New Roman"/>
          <w:szCs w:val="18"/>
        </w:rPr>
      </w:pPr>
      <w:r w:rsidRPr="00AD0443">
        <w:rPr>
          <w:rFonts w:ascii="Trebuchet MS" w:eastAsia="Calibri" w:hAnsi="Trebuchet MS" w:cs="Times New Roman"/>
          <w:szCs w:val="18"/>
        </w:rPr>
        <w:t>knowledge in the field of management sciences and related subjects concerning the functioning and development of economic organizations, primarily enterprises, in their economic, social and legal environment, as well as basic specialist knowledge in the given scope,</w:t>
      </w:r>
    </w:p>
    <w:p w14:paraId="6250ED9E" w14:textId="77777777" w:rsidR="008930BB" w:rsidRPr="00AD0443" w:rsidRDefault="008930BB" w:rsidP="008D07F1">
      <w:pPr>
        <w:numPr>
          <w:ilvl w:val="0"/>
          <w:numId w:val="3"/>
        </w:numPr>
        <w:autoSpaceDE w:val="0"/>
        <w:autoSpaceDN w:val="0"/>
        <w:adjustRightInd w:val="0"/>
        <w:spacing w:line="360" w:lineRule="auto"/>
        <w:ind w:left="426" w:hanging="284"/>
        <w:jc w:val="both"/>
        <w:rPr>
          <w:rFonts w:ascii="Trebuchet MS" w:eastAsia="Calibri" w:hAnsi="Trebuchet MS" w:cs="Times New Roman"/>
          <w:szCs w:val="18"/>
        </w:rPr>
      </w:pPr>
      <w:r w:rsidRPr="00AD0443">
        <w:rPr>
          <w:rFonts w:ascii="Trebuchet MS" w:eastAsia="Calibri" w:hAnsi="Trebuchet MS" w:cs="Times New Roman"/>
          <w:szCs w:val="18"/>
        </w:rPr>
        <w:lastRenderedPageBreak/>
        <w:t>the ability to critically understand knowledge and use it in practice to describe and analyze typical problems and areas of activity of an enterprise (institution) and its environment,</w:t>
      </w:r>
    </w:p>
    <w:p w14:paraId="55B8B152" w14:textId="77777777" w:rsidR="008930BB" w:rsidRPr="00AD0443" w:rsidRDefault="008930BB" w:rsidP="008D07F1">
      <w:pPr>
        <w:numPr>
          <w:ilvl w:val="0"/>
          <w:numId w:val="3"/>
        </w:numPr>
        <w:autoSpaceDE w:val="0"/>
        <w:autoSpaceDN w:val="0"/>
        <w:adjustRightInd w:val="0"/>
        <w:spacing w:line="360" w:lineRule="auto"/>
        <w:ind w:left="426" w:hanging="284"/>
        <w:jc w:val="both"/>
        <w:rPr>
          <w:rFonts w:ascii="Trebuchet MS" w:eastAsia="Calibri" w:hAnsi="Trebuchet MS" w:cs="Times New Roman"/>
          <w:szCs w:val="18"/>
        </w:rPr>
      </w:pPr>
      <w:r w:rsidRPr="00AD0443">
        <w:rPr>
          <w:rFonts w:ascii="Trebuchet MS" w:eastAsia="Calibri" w:hAnsi="Trebuchet MS" w:cs="Times New Roman"/>
          <w:szCs w:val="18"/>
        </w:rPr>
        <w:t>preparation for active participation in decision-making processes and in the creation and implementation of complex projects in the work environment and beyond,</w:t>
      </w:r>
    </w:p>
    <w:p w14:paraId="29777859" w14:textId="77777777" w:rsidR="008930BB" w:rsidRPr="00AD0443" w:rsidRDefault="008930BB" w:rsidP="008D07F1">
      <w:pPr>
        <w:numPr>
          <w:ilvl w:val="0"/>
          <w:numId w:val="3"/>
        </w:numPr>
        <w:autoSpaceDE w:val="0"/>
        <w:autoSpaceDN w:val="0"/>
        <w:adjustRightInd w:val="0"/>
        <w:spacing w:line="360" w:lineRule="auto"/>
        <w:ind w:left="426" w:hanging="284"/>
        <w:jc w:val="both"/>
        <w:rPr>
          <w:rFonts w:ascii="Trebuchet MS" w:eastAsia="Calibri" w:hAnsi="Trebuchet MS" w:cs="Times New Roman"/>
          <w:szCs w:val="18"/>
        </w:rPr>
      </w:pPr>
      <w:r w:rsidRPr="00AD0443">
        <w:rPr>
          <w:rFonts w:ascii="Trebuchet MS" w:eastAsia="Calibri" w:hAnsi="Trebuchet MS" w:cs="Times New Roman"/>
          <w:szCs w:val="18"/>
        </w:rPr>
        <w:t>the ability to clearly and unambiguously present and consult with a group of specialists on one’s conclusions and the theoretical and practical premises that form their basis,</w:t>
      </w:r>
    </w:p>
    <w:p w14:paraId="6750B4D6" w14:textId="77777777" w:rsidR="008930BB" w:rsidRPr="00AD0443" w:rsidRDefault="008930BB" w:rsidP="008D07F1">
      <w:pPr>
        <w:numPr>
          <w:ilvl w:val="0"/>
          <w:numId w:val="3"/>
        </w:numPr>
        <w:autoSpaceDE w:val="0"/>
        <w:autoSpaceDN w:val="0"/>
        <w:adjustRightInd w:val="0"/>
        <w:spacing w:line="360" w:lineRule="auto"/>
        <w:ind w:left="426" w:hanging="284"/>
        <w:jc w:val="both"/>
        <w:rPr>
          <w:rFonts w:ascii="Trebuchet MS" w:eastAsia="Calibri" w:hAnsi="Trebuchet MS" w:cs="Times New Roman"/>
          <w:szCs w:val="18"/>
        </w:rPr>
      </w:pPr>
      <w:r w:rsidRPr="00AD0443">
        <w:rPr>
          <w:rFonts w:ascii="Trebuchet MS" w:eastAsia="Calibri" w:hAnsi="Trebuchet MS" w:cs="Times New Roman"/>
          <w:szCs w:val="18"/>
        </w:rPr>
        <w:t xml:space="preserve">the ability to learn, allowing for continuing studies, and the ability to formulate </w:t>
      </w:r>
      <w:r w:rsidRPr="00AD0443">
        <w:rPr>
          <w:rFonts w:ascii="Trebuchet MS" w:eastAsia="Calibri" w:hAnsi="Trebuchet MS" w:cs="Times New Roman"/>
          <w:szCs w:val="18"/>
        </w:rPr>
        <w:br/>
        <w:t>and solve a typical research task using modern methods and tools for acquiring and processing information,</w:t>
      </w:r>
    </w:p>
    <w:p w14:paraId="1E367306" w14:textId="77777777" w:rsidR="008930BB" w:rsidRPr="00AD0443" w:rsidRDefault="008930BB" w:rsidP="008D07F1">
      <w:pPr>
        <w:numPr>
          <w:ilvl w:val="0"/>
          <w:numId w:val="3"/>
        </w:numPr>
        <w:autoSpaceDE w:val="0"/>
        <w:autoSpaceDN w:val="0"/>
        <w:adjustRightInd w:val="0"/>
        <w:spacing w:line="360" w:lineRule="auto"/>
        <w:ind w:left="426" w:hanging="284"/>
        <w:jc w:val="both"/>
        <w:rPr>
          <w:rFonts w:ascii="Trebuchet MS" w:eastAsia="Calibri" w:hAnsi="Trebuchet MS" w:cs="Times New Roman"/>
          <w:szCs w:val="18"/>
        </w:rPr>
      </w:pPr>
      <w:r w:rsidRPr="00AD0443">
        <w:rPr>
          <w:rFonts w:ascii="Trebuchet MS" w:eastAsia="Calibri" w:hAnsi="Trebuchet MS" w:cs="Times New Roman"/>
          <w:szCs w:val="18"/>
        </w:rPr>
        <w:t>understanding the professional and social obligations of a graduate of social science studies,</w:t>
      </w:r>
    </w:p>
    <w:p w14:paraId="29E77BA2" w14:textId="77777777" w:rsidR="008930BB" w:rsidRPr="00AD0443" w:rsidRDefault="008930BB" w:rsidP="008D07F1">
      <w:pPr>
        <w:numPr>
          <w:ilvl w:val="0"/>
          <w:numId w:val="3"/>
        </w:numPr>
        <w:autoSpaceDE w:val="0"/>
        <w:autoSpaceDN w:val="0"/>
        <w:adjustRightInd w:val="0"/>
        <w:spacing w:line="360" w:lineRule="auto"/>
        <w:ind w:left="426" w:hanging="284"/>
        <w:jc w:val="both"/>
        <w:rPr>
          <w:rFonts w:ascii="Trebuchet MS" w:eastAsia="Calibri" w:hAnsi="Trebuchet MS" w:cs="Times New Roman"/>
          <w:szCs w:val="18"/>
        </w:rPr>
      </w:pPr>
      <w:r w:rsidRPr="00AD0443">
        <w:rPr>
          <w:rFonts w:ascii="Trebuchet MS" w:eastAsia="Calibri" w:hAnsi="Trebuchet MS" w:cs="Times New Roman"/>
          <w:szCs w:val="18"/>
        </w:rPr>
        <w:t xml:space="preserve">understanding the need for knowledge and </w:t>
      </w:r>
      <w:r w:rsidRPr="00AD0443">
        <w:rPr>
          <w:rFonts w:ascii="Trebuchet MS" w:eastAsia="Calibri" w:hAnsi="Trebuchet MS" w:cs="Times New Roman"/>
          <w:bCs/>
          <w:szCs w:val="18"/>
        </w:rPr>
        <w:t>developing lifelong learning skills</w:t>
      </w:r>
      <w:r w:rsidRPr="00AD0443">
        <w:rPr>
          <w:rFonts w:ascii="Trebuchet MS" w:eastAsia="Calibri" w:hAnsi="Trebuchet MS" w:cs="Times New Roman"/>
          <w:b/>
          <w:bCs/>
          <w:szCs w:val="18"/>
        </w:rPr>
        <w:t xml:space="preserve"> </w:t>
      </w:r>
      <w:r w:rsidRPr="00AD0443">
        <w:rPr>
          <w:rFonts w:ascii="Trebuchet MS" w:eastAsia="Calibri" w:hAnsi="Trebuchet MS" w:cs="Times New Roman"/>
          <w:szCs w:val="18"/>
        </w:rPr>
        <w:t>and personal development.</w:t>
      </w:r>
    </w:p>
    <w:p w14:paraId="307EB026" w14:textId="77777777" w:rsidR="008930BB" w:rsidRPr="00AD0443" w:rsidRDefault="008930BB" w:rsidP="008930BB">
      <w:pPr>
        <w:autoSpaceDE w:val="0"/>
        <w:autoSpaceDN w:val="0"/>
        <w:adjustRightInd w:val="0"/>
        <w:spacing w:line="360" w:lineRule="auto"/>
        <w:jc w:val="both"/>
        <w:rPr>
          <w:rFonts w:ascii="Trebuchet MS" w:eastAsia="Calibri" w:hAnsi="Trebuchet MS" w:cs="Times New Roman"/>
          <w:szCs w:val="18"/>
        </w:rPr>
      </w:pPr>
    </w:p>
    <w:p w14:paraId="18FE27E1" w14:textId="6BD7C930" w:rsidR="008930BB" w:rsidRPr="00AD0443" w:rsidRDefault="007F2E8B" w:rsidP="008930BB">
      <w:pPr>
        <w:autoSpaceDE w:val="0"/>
        <w:autoSpaceDN w:val="0"/>
        <w:adjustRightInd w:val="0"/>
        <w:spacing w:line="360" w:lineRule="auto"/>
        <w:jc w:val="both"/>
        <w:rPr>
          <w:rFonts w:ascii="Trebuchet MS" w:eastAsia="Calibri" w:hAnsi="Trebuchet MS" w:cs="Times New Roman"/>
          <w:b/>
          <w:szCs w:val="18"/>
        </w:rPr>
      </w:pPr>
      <w:r w:rsidRPr="00AD0443">
        <w:rPr>
          <w:rFonts w:ascii="Trebuchet MS" w:eastAsia="Calibri" w:hAnsi="Trebuchet MS" w:cs="Times New Roman"/>
          <w:b/>
          <w:szCs w:val="18"/>
        </w:rPr>
        <w:t>SPECIALIZATIONS</w:t>
      </w:r>
    </w:p>
    <w:p w14:paraId="727F12B7" w14:textId="77777777" w:rsidR="007F2E8B" w:rsidRPr="00AD0443" w:rsidRDefault="007F2E8B" w:rsidP="008930BB">
      <w:pPr>
        <w:autoSpaceDE w:val="0"/>
        <w:autoSpaceDN w:val="0"/>
        <w:adjustRightInd w:val="0"/>
        <w:spacing w:line="360" w:lineRule="auto"/>
        <w:jc w:val="both"/>
        <w:rPr>
          <w:rFonts w:ascii="Trebuchet MS" w:eastAsia="Calibri" w:hAnsi="Trebuchet MS" w:cs="Times New Roman"/>
          <w:b/>
          <w:szCs w:val="18"/>
        </w:rPr>
      </w:pPr>
    </w:p>
    <w:p w14:paraId="694CACB1" w14:textId="037D424D" w:rsidR="008930BB" w:rsidRPr="00AD0443" w:rsidRDefault="008930BB" w:rsidP="008930BB">
      <w:pPr>
        <w:autoSpaceDE w:val="0"/>
        <w:autoSpaceDN w:val="0"/>
        <w:adjustRightInd w:val="0"/>
        <w:spacing w:line="360" w:lineRule="auto"/>
        <w:jc w:val="both"/>
        <w:rPr>
          <w:rFonts w:ascii="Trebuchet MS" w:eastAsia="Calibri" w:hAnsi="Trebuchet MS" w:cs="Times New Roman"/>
          <w:szCs w:val="18"/>
          <w:u w:val="single"/>
        </w:rPr>
      </w:pPr>
      <w:r w:rsidRPr="00AD0443">
        <w:rPr>
          <w:rFonts w:ascii="Trebuchet MS" w:eastAsia="Calibri" w:hAnsi="Trebuchet MS" w:cs="Times New Roman"/>
          <w:szCs w:val="18"/>
          <w:u w:val="single"/>
        </w:rPr>
        <w:t xml:space="preserve">Innovative </w:t>
      </w:r>
      <w:r w:rsidR="00462396" w:rsidRPr="00462396">
        <w:rPr>
          <w:rFonts w:ascii="Trebuchet MS" w:eastAsia="Calibri" w:hAnsi="Trebuchet MS" w:cs="Times New Roman"/>
          <w:szCs w:val="18"/>
          <w:u w:val="single"/>
        </w:rPr>
        <w:t>business</w:t>
      </w:r>
      <w:r w:rsidRPr="00AD0443">
        <w:rPr>
          <w:rFonts w:ascii="Trebuchet MS" w:eastAsia="Calibri" w:hAnsi="Trebuchet MS" w:cs="Times New Roman"/>
          <w:szCs w:val="18"/>
          <w:u w:val="single"/>
        </w:rPr>
        <w:t xml:space="preserve"> management</w:t>
      </w:r>
    </w:p>
    <w:p w14:paraId="3D89E6DB" w14:textId="77777777" w:rsidR="008930BB" w:rsidRPr="00AD0443" w:rsidRDefault="008930BB" w:rsidP="008930BB">
      <w:pPr>
        <w:autoSpaceDE w:val="0"/>
        <w:autoSpaceDN w:val="0"/>
        <w:adjustRightInd w:val="0"/>
        <w:spacing w:line="360" w:lineRule="auto"/>
        <w:jc w:val="both"/>
        <w:rPr>
          <w:rFonts w:ascii="Trebuchet MS" w:eastAsia="Calibri" w:hAnsi="Trebuchet MS" w:cs="Times New Roman"/>
          <w:szCs w:val="18"/>
          <w:u w:val="single"/>
        </w:rPr>
      </w:pPr>
    </w:p>
    <w:p w14:paraId="7ACA1F80" w14:textId="3F035528" w:rsidR="008930BB" w:rsidRPr="00AD0443" w:rsidRDefault="007F2E8B" w:rsidP="007F2E8B">
      <w:pPr>
        <w:autoSpaceDE w:val="0"/>
        <w:autoSpaceDN w:val="0"/>
        <w:adjustRightInd w:val="0"/>
        <w:spacing w:line="360" w:lineRule="auto"/>
        <w:jc w:val="both"/>
        <w:rPr>
          <w:rFonts w:ascii="Trebuchet MS" w:eastAsia="Calibri" w:hAnsi="Trebuchet MS" w:cs="Times New Roman"/>
          <w:szCs w:val="18"/>
        </w:rPr>
      </w:pPr>
      <w:r w:rsidRPr="00AD0443">
        <w:rPr>
          <w:rFonts w:ascii="Trebuchet MS" w:eastAsia="Calibri" w:hAnsi="Trebuchet MS" w:cs="Times New Roman"/>
          <w:szCs w:val="18"/>
        </w:rPr>
        <w:t>The graduate of the specialization is prepared for the efficient management of a company. They know how to employ value-based management of a company, can carry out an organizational audit, and know how to implement organizational and management improvements in a company. In addition, they have skills in project management and know how to use a creative approach in planning the company's resources and how to build lasting relationships with customers. After completing the specialization, the students are prepared both to set up and run their own company as well as to take up a full-time job.</w:t>
      </w:r>
    </w:p>
    <w:p w14:paraId="1674D66D" w14:textId="77777777" w:rsidR="007F2E8B" w:rsidRPr="00AD0443" w:rsidRDefault="007F2E8B" w:rsidP="007F2E8B">
      <w:pPr>
        <w:autoSpaceDE w:val="0"/>
        <w:autoSpaceDN w:val="0"/>
        <w:adjustRightInd w:val="0"/>
        <w:spacing w:line="360" w:lineRule="auto"/>
        <w:jc w:val="both"/>
        <w:rPr>
          <w:rFonts w:ascii="Trebuchet MS" w:eastAsia="Calibri" w:hAnsi="Trebuchet MS" w:cs="Times New Roman"/>
          <w:szCs w:val="18"/>
        </w:rPr>
      </w:pPr>
    </w:p>
    <w:p w14:paraId="3727754D" w14:textId="77777777" w:rsidR="008930BB" w:rsidRPr="00AD0443" w:rsidRDefault="008930BB" w:rsidP="008930BB">
      <w:pPr>
        <w:autoSpaceDE w:val="0"/>
        <w:autoSpaceDN w:val="0"/>
        <w:adjustRightInd w:val="0"/>
        <w:spacing w:line="360" w:lineRule="auto"/>
        <w:jc w:val="both"/>
        <w:rPr>
          <w:rFonts w:ascii="Trebuchet MS" w:eastAsia="Calibri" w:hAnsi="Trebuchet MS" w:cs="Times New Roman"/>
          <w:szCs w:val="18"/>
          <w:u w:val="single"/>
        </w:rPr>
      </w:pPr>
      <w:r w:rsidRPr="00AD0443">
        <w:rPr>
          <w:rFonts w:ascii="Trebuchet MS" w:eastAsia="Calibri" w:hAnsi="Trebuchet MS" w:cs="Times New Roman"/>
          <w:szCs w:val="18"/>
          <w:u w:val="single"/>
        </w:rPr>
        <w:t>HR Management</w:t>
      </w:r>
    </w:p>
    <w:p w14:paraId="7FCBD1ED" w14:textId="77777777" w:rsidR="008930BB" w:rsidRPr="00AD0443" w:rsidRDefault="008930BB" w:rsidP="008930BB">
      <w:pPr>
        <w:autoSpaceDE w:val="0"/>
        <w:autoSpaceDN w:val="0"/>
        <w:adjustRightInd w:val="0"/>
        <w:spacing w:line="360" w:lineRule="auto"/>
        <w:jc w:val="both"/>
        <w:rPr>
          <w:rFonts w:ascii="Trebuchet MS" w:eastAsia="Calibri" w:hAnsi="Trebuchet MS" w:cs="Times New Roman"/>
          <w:szCs w:val="18"/>
          <w:u w:val="single"/>
        </w:rPr>
      </w:pPr>
    </w:p>
    <w:p w14:paraId="494171D3" w14:textId="7BB104B8" w:rsidR="008930BB" w:rsidRPr="00AD0443" w:rsidRDefault="007F2E8B" w:rsidP="008930BB">
      <w:pPr>
        <w:autoSpaceDE w:val="0"/>
        <w:autoSpaceDN w:val="0"/>
        <w:adjustRightInd w:val="0"/>
        <w:spacing w:line="360" w:lineRule="auto"/>
        <w:jc w:val="both"/>
        <w:rPr>
          <w:rFonts w:ascii="Trebuchet MS" w:eastAsia="Calibri" w:hAnsi="Trebuchet MS" w:cs="Times New Roman"/>
          <w:szCs w:val="18"/>
        </w:rPr>
      </w:pPr>
      <w:r w:rsidRPr="00AD0443">
        <w:rPr>
          <w:rFonts w:ascii="Trebuchet MS" w:eastAsia="Calibri" w:hAnsi="Trebuchet MS" w:cs="Times New Roman"/>
          <w:szCs w:val="18"/>
        </w:rPr>
        <w:t>After completing this specialization, the graduate has knowledge about the management of human potential in modern organizations. They are able to prepare a personal strategy, analyze the needs of the employee and the employer, and design competence profiles. The graduate of this specialization are also able to plan their own professional career</w:t>
      </w:r>
      <w:r w:rsidR="008930BB" w:rsidRPr="00AD0443">
        <w:rPr>
          <w:rFonts w:ascii="Trebuchet MS" w:eastAsia="Calibri" w:hAnsi="Trebuchet MS" w:cs="Times New Roman"/>
          <w:szCs w:val="18"/>
        </w:rPr>
        <w:t xml:space="preserve">. </w:t>
      </w:r>
      <w:r w:rsidRPr="00AD0443">
        <w:rPr>
          <w:rFonts w:ascii="Trebuchet MS" w:eastAsia="Calibri" w:hAnsi="Trebuchet MS" w:cs="Times New Roman"/>
          <w:szCs w:val="18"/>
        </w:rPr>
        <w:t>At the end of the specialization, the graduate is prepared to work as:</w:t>
      </w:r>
    </w:p>
    <w:p w14:paraId="6BEE6CA7" w14:textId="77777777" w:rsidR="007F2E8B" w:rsidRPr="00AD0443" w:rsidRDefault="007F2E8B" w:rsidP="007F2E8B">
      <w:pPr>
        <w:pStyle w:val="Akapitzlist"/>
        <w:numPr>
          <w:ilvl w:val="0"/>
          <w:numId w:val="7"/>
        </w:numPr>
        <w:autoSpaceDE w:val="0"/>
        <w:autoSpaceDN w:val="0"/>
        <w:adjustRightInd w:val="0"/>
        <w:spacing w:line="360" w:lineRule="auto"/>
        <w:jc w:val="both"/>
        <w:rPr>
          <w:rFonts w:ascii="Trebuchet MS" w:eastAsia="Calibri" w:hAnsi="Trebuchet MS"/>
          <w:sz w:val="18"/>
          <w:szCs w:val="18"/>
        </w:rPr>
      </w:pPr>
      <w:r w:rsidRPr="00AD0443">
        <w:rPr>
          <w:rFonts w:ascii="Trebuchet MS" w:eastAsia="Calibri" w:hAnsi="Trebuchet MS"/>
          <w:sz w:val="18"/>
          <w:szCs w:val="18"/>
        </w:rPr>
        <w:t xml:space="preserve">a human resources manager/specialist in enterprises, public administration, and non-governmental         organizations </w:t>
      </w:r>
    </w:p>
    <w:p w14:paraId="34CB35D6" w14:textId="77777777" w:rsidR="007F2E8B" w:rsidRPr="00AD0443" w:rsidRDefault="007F2E8B" w:rsidP="007F2E8B">
      <w:pPr>
        <w:pStyle w:val="Akapitzlist"/>
        <w:numPr>
          <w:ilvl w:val="0"/>
          <w:numId w:val="7"/>
        </w:numPr>
        <w:autoSpaceDE w:val="0"/>
        <w:autoSpaceDN w:val="0"/>
        <w:adjustRightInd w:val="0"/>
        <w:spacing w:line="360" w:lineRule="auto"/>
        <w:jc w:val="both"/>
        <w:rPr>
          <w:rFonts w:ascii="Trebuchet MS" w:eastAsia="Calibri" w:hAnsi="Trebuchet MS"/>
          <w:sz w:val="18"/>
          <w:szCs w:val="18"/>
        </w:rPr>
      </w:pPr>
      <w:r w:rsidRPr="00AD0443">
        <w:rPr>
          <w:rFonts w:ascii="Trebuchet MS" w:eastAsia="Calibri" w:hAnsi="Trebuchet MS"/>
          <w:sz w:val="18"/>
          <w:szCs w:val="18"/>
        </w:rPr>
        <w:t>a specialist in career counselling offices</w:t>
      </w:r>
    </w:p>
    <w:p w14:paraId="72DD2430" w14:textId="77777777" w:rsidR="007F2E8B" w:rsidRPr="00AD0443" w:rsidRDefault="007F2E8B" w:rsidP="007F2E8B">
      <w:pPr>
        <w:pStyle w:val="Akapitzlist"/>
        <w:numPr>
          <w:ilvl w:val="0"/>
          <w:numId w:val="7"/>
        </w:numPr>
        <w:autoSpaceDE w:val="0"/>
        <w:autoSpaceDN w:val="0"/>
        <w:adjustRightInd w:val="0"/>
        <w:spacing w:line="360" w:lineRule="auto"/>
        <w:jc w:val="both"/>
        <w:rPr>
          <w:rFonts w:ascii="Trebuchet MS" w:eastAsia="Calibri" w:hAnsi="Trebuchet MS"/>
          <w:sz w:val="18"/>
          <w:szCs w:val="18"/>
        </w:rPr>
      </w:pPr>
      <w:r w:rsidRPr="00AD0443">
        <w:rPr>
          <w:rFonts w:ascii="Trebuchet MS" w:eastAsia="Calibri" w:hAnsi="Trebuchet MS"/>
          <w:sz w:val="18"/>
          <w:szCs w:val="18"/>
        </w:rPr>
        <w:t xml:space="preserve">a specialist in organizational and personnel departments </w:t>
      </w:r>
    </w:p>
    <w:p w14:paraId="2A3BFC0E" w14:textId="14822729" w:rsidR="00740D9A" w:rsidRPr="00AD0443" w:rsidRDefault="007F2E8B" w:rsidP="00740D9A">
      <w:pPr>
        <w:pStyle w:val="Akapitzlist"/>
        <w:numPr>
          <w:ilvl w:val="0"/>
          <w:numId w:val="7"/>
        </w:numPr>
        <w:autoSpaceDE w:val="0"/>
        <w:autoSpaceDN w:val="0"/>
        <w:adjustRightInd w:val="0"/>
        <w:spacing w:line="360" w:lineRule="auto"/>
        <w:jc w:val="both"/>
        <w:rPr>
          <w:rFonts w:ascii="Trebuchet MS" w:eastAsia="Calibri" w:hAnsi="Trebuchet MS"/>
          <w:sz w:val="18"/>
          <w:szCs w:val="18"/>
        </w:rPr>
      </w:pPr>
      <w:r w:rsidRPr="00AD0443">
        <w:rPr>
          <w:rFonts w:ascii="Trebuchet MS" w:eastAsia="Calibri" w:hAnsi="Trebuchet MS"/>
          <w:sz w:val="18"/>
          <w:szCs w:val="18"/>
        </w:rPr>
        <w:t>an expert/specialist in training and consulting firms.</w:t>
      </w:r>
    </w:p>
    <w:p w14:paraId="5E39C22D" w14:textId="77777777" w:rsidR="008930BB" w:rsidRDefault="008930BB" w:rsidP="008930BB">
      <w:pPr>
        <w:autoSpaceDE w:val="0"/>
        <w:autoSpaceDN w:val="0"/>
        <w:adjustRightInd w:val="0"/>
        <w:spacing w:line="360" w:lineRule="auto"/>
        <w:ind w:firstLine="284"/>
        <w:jc w:val="both"/>
        <w:rPr>
          <w:rFonts w:ascii="Trebuchet MS" w:eastAsia="Calibri" w:hAnsi="Trebuchet MS" w:cs="Times New Roman"/>
          <w:iCs/>
          <w:color w:val="000000"/>
          <w:szCs w:val="18"/>
        </w:rPr>
      </w:pPr>
    </w:p>
    <w:p w14:paraId="68DB2870" w14:textId="77777777" w:rsidR="008930BB" w:rsidRDefault="008930BB" w:rsidP="008D07F1">
      <w:pPr>
        <w:autoSpaceDE w:val="0"/>
        <w:autoSpaceDN w:val="0"/>
        <w:adjustRightInd w:val="0"/>
        <w:spacing w:line="360" w:lineRule="auto"/>
        <w:jc w:val="both"/>
        <w:rPr>
          <w:rFonts w:ascii="Trebuchet MS" w:eastAsia="Calibri" w:hAnsi="Trebuchet MS" w:cs="Times New Roman"/>
          <w:i/>
          <w:color w:val="000000"/>
          <w:szCs w:val="18"/>
          <w:u w:val="single"/>
        </w:rPr>
      </w:pPr>
      <w:r>
        <w:rPr>
          <w:rFonts w:ascii="Trebuchet MS" w:eastAsia="Calibri" w:hAnsi="Trebuchet MS" w:cs="Times New Roman"/>
          <w:i/>
          <w:color w:val="000000"/>
          <w:szCs w:val="18"/>
          <w:u w:val="single"/>
        </w:rPr>
        <w:t>3.2. Detailed learning outcomes</w:t>
      </w:r>
    </w:p>
    <w:p w14:paraId="3AAB46B3" w14:textId="77777777" w:rsidR="008930BB" w:rsidRDefault="008930BB" w:rsidP="008930BB">
      <w:pPr>
        <w:rPr>
          <w:rFonts w:ascii="Trebuchet MS" w:eastAsia="Calibri" w:hAnsi="Trebuchet MS" w:cs="Times New Roman"/>
          <w:b/>
          <w:bCs/>
          <w:szCs w:val="18"/>
        </w:rPr>
      </w:pPr>
      <w:r>
        <w:rPr>
          <w:rFonts w:ascii="Trebuchet MS" w:eastAsia="Calibri" w:hAnsi="Trebuchet MS" w:cs="Times New Roman"/>
          <w:b/>
          <w:bCs/>
          <w:szCs w:val="18"/>
        </w:rPr>
        <w:t>Field of social sciences</w:t>
      </w:r>
    </w:p>
    <w:p w14:paraId="57C41E16" w14:textId="77777777" w:rsidR="008930BB" w:rsidRDefault="008930BB" w:rsidP="008930BB">
      <w:pPr>
        <w:rPr>
          <w:rFonts w:ascii="Trebuchet MS" w:eastAsia="Calibri" w:hAnsi="Trebuchet MS" w:cs="Times New Roman"/>
          <w:bCs/>
          <w:szCs w:val="18"/>
        </w:rPr>
      </w:pPr>
      <w:r>
        <w:rPr>
          <w:rFonts w:ascii="Trebuchet MS" w:eastAsia="Calibri" w:hAnsi="Trebuchet MS" w:cs="Times New Roman"/>
          <w:b/>
          <w:bCs/>
          <w:szCs w:val="18"/>
        </w:rPr>
        <w:t xml:space="preserve">Field of study: </w:t>
      </w:r>
      <w:r>
        <w:rPr>
          <w:rFonts w:ascii="Trebuchet MS" w:eastAsia="Calibri" w:hAnsi="Trebuchet MS" w:cs="Times New Roman"/>
          <w:bCs/>
          <w:szCs w:val="18"/>
        </w:rPr>
        <w:t>Management</w:t>
      </w:r>
    </w:p>
    <w:p w14:paraId="19C322C3" w14:textId="77777777" w:rsidR="008930BB" w:rsidRDefault="008930BB" w:rsidP="008930BB">
      <w:pPr>
        <w:rPr>
          <w:rFonts w:ascii="Trebuchet MS" w:eastAsia="Calibri" w:hAnsi="Trebuchet MS" w:cs="Times New Roman"/>
          <w:bCs/>
          <w:szCs w:val="18"/>
        </w:rPr>
      </w:pPr>
      <w:r>
        <w:rPr>
          <w:rFonts w:ascii="Trebuchet MS" w:eastAsia="Calibri" w:hAnsi="Trebuchet MS" w:cs="Times New Roman"/>
          <w:b/>
          <w:bCs/>
          <w:szCs w:val="18"/>
        </w:rPr>
        <w:t xml:space="preserve">Level of study: </w:t>
      </w:r>
      <w:r>
        <w:rPr>
          <w:rFonts w:ascii="Trebuchet MS" w:eastAsia="Calibri" w:hAnsi="Trebuchet MS" w:cs="Times New Roman"/>
          <w:bCs/>
          <w:szCs w:val="18"/>
        </w:rPr>
        <w:t>first-cycle studies</w:t>
      </w:r>
    </w:p>
    <w:p w14:paraId="6E195479" w14:textId="77777777" w:rsidR="008930BB" w:rsidRDefault="008930BB" w:rsidP="008930BB">
      <w:pPr>
        <w:rPr>
          <w:rFonts w:ascii="Trebuchet MS" w:eastAsia="Calibri" w:hAnsi="Trebuchet MS" w:cs="Times New Roman"/>
          <w:bCs/>
          <w:szCs w:val="18"/>
        </w:rPr>
      </w:pPr>
      <w:r>
        <w:rPr>
          <w:rFonts w:ascii="Trebuchet MS" w:eastAsia="Calibri" w:hAnsi="Trebuchet MS" w:cs="Times New Roman"/>
          <w:b/>
          <w:bCs/>
          <w:szCs w:val="18"/>
        </w:rPr>
        <w:t xml:space="preserve">Education profile: </w:t>
      </w:r>
      <w:r>
        <w:rPr>
          <w:rFonts w:ascii="Trebuchet MS" w:eastAsia="Calibri" w:hAnsi="Trebuchet MS" w:cs="Times New Roman"/>
          <w:bCs/>
          <w:szCs w:val="18"/>
        </w:rPr>
        <w:t>practical</w:t>
      </w:r>
    </w:p>
    <w:p w14:paraId="5CCAAAA7" w14:textId="77777777" w:rsidR="008930BB" w:rsidRDefault="008930BB" w:rsidP="008930BB">
      <w:pPr>
        <w:rPr>
          <w:rFonts w:ascii="Trebuchet MS" w:eastAsia="Calibri" w:hAnsi="Trebuchet MS" w:cs="Times New Roman"/>
          <w:b/>
          <w:bCs/>
          <w:szCs w:val="18"/>
        </w:rPr>
      </w:pPr>
      <w:r>
        <w:rPr>
          <w:rFonts w:ascii="Trebuchet MS" w:eastAsia="Calibri" w:hAnsi="Trebuchet MS" w:cs="Times New Roman"/>
          <w:b/>
          <w:bCs/>
          <w:szCs w:val="18"/>
        </w:rPr>
        <w:t>Explanation of symbols:</w:t>
      </w:r>
    </w:p>
    <w:p w14:paraId="6601BCE1" w14:textId="77777777" w:rsidR="008930BB" w:rsidRDefault="008930BB" w:rsidP="008930BB">
      <w:pPr>
        <w:rPr>
          <w:rFonts w:ascii="Trebuchet MS" w:eastAsia="Calibri" w:hAnsi="Trebuchet MS" w:cs="Times New Roman"/>
          <w:bCs/>
          <w:szCs w:val="18"/>
        </w:rPr>
      </w:pPr>
      <w:r>
        <w:rPr>
          <w:rFonts w:ascii="Trebuchet MS" w:eastAsia="Calibri" w:hAnsi="Trebuchet MS" w:cs="Times New Roman"/>
          <w:b/>
          <w:bCs/>
          <w:szCs w:val="18"/>
        </w:rPr>
        <w:t xml:space="preserve">Z </w:t>
      </w:r>
      <w:r>
        <w:rPr>
          <w:rFonts w:ascii="Trebuchet MS" w:eastAsia="Calibri" w:hAnsi="Trebuchet MS" w:cs="Times New Roman"/>
          <w:bCs/>
          <w:szCs w:val="18"/>
        </w:rPr>
        <w:t>– Directional Effect</w:t>
      </w:r>
    </w:p>
    <w:p w14:paraId="6BB7F960" w14:textId="77777777" w:rsidR="008930BB" w:rsidRDefault="008930BB" w:rsidP="008930BB">
      <w:pPr>
        <w:rPr>
          <w:rFonts w:ascii="Trebuchet MS" w:eastAsia="Calibri" w:hAnsi="Trebuchet MS" w:cs="Times New Roman"/>
          <w:bCs/>
          <w:szCs w:val="18"/>
        </w:rPr>
      </w:pPr>
      <w:r>
        <w:rPr>
          <w:rFonts w:ascii="Trebuchet MS" w:eastAsia="Calibri" w:hAnsi="Trebuchet MS" w:cs="Times New Roman"/>
          <w:b/>
          <w:bCs/>
          <w:szCs w:val="18"/>
        </w:rPr>
        <w:t xml:space="preserve">1 </w:t>
      </w:r>
      <w:r>
        <w:rPr>
          <w:rFonts w:ascii="Trebuchet MS" w:eastAsia="Calibri" w:hAnsi="Trebuchet MS" w:cs="Times New Roman"/>
          <w:bCs/>
          <w:szCs w:val="18"/>
        </w:rPr>
        <w:t>– first-cycle studies</w:t>
      </w:r>
    </w:p>
    <w:p w14:paraId="0BE6B876" w14:textId="77777777" w:rsidR="008930BB" w:rsidRDefault="008930BB" w:rsidP="008930BB">
      <w:pPr>
        <w:rPr>
          <w:rFonts w:ascii="Trebuchet MS" w:eastAsia="Calibri" w:hAnsi="Trebuchet MS" w:cs="Times New Roman"/>
          <w:bCs/>
          <w:szCs w:val="18"/>
        </w:rPr>
      </w:pPr>
      <w:r>
        <w:rPr>
          <w:rFonts w:ascii="Trebuchet MS" w:eastAsia="Calibri" w:hAnsi="Trebuchet MS" w:cs="Times New Roman"/>
          <w:b/>
          <w:bCs/>
          <w:szCs w:val="18"/>
        </w:rPr>
        <w:t xml:space="preserve">W </w:t>
      </w:r>
      <w:r>
        <w:rPr>
          <w:rFonts w:ascii="Trebuchet MS" w:eastAsia="Calibri" w:hAnsi="Trebuchet MS" w:cs="Times New Roman"/>
          <w:bCs/>
          <w:szCs w:val="18"/>
        </w:rPr>
        <w:t>– knowledge category</w:t>
      </w:r>
    </w:p>
    <w:p w14:paraId="2D3F3F97" w14:textId="77777777" w:rsidR="008930BB" w:rsidRDefault="008930BB" w:rsidP="008930BB">
      <w:pPr>
        <w:rPr>
          <w:rFonts w:ascii="Trebuchet MS" w:eastAsia="Calibri" w:hAnsi="Trebuchet MS" w:cs="Times New Roman"/>
          <w:bCs/>
          <w:szCs w:val="18"/>
        </w:rPr>
      </w:pPr>
      <w:r>
        <w:rPr>
          <w:rFonts w:ascii="Trebuchet MS" w:eastAsia="Calibri" w:hAnsi="Trebuchet MS" w:cs="Times New Roman"/>
          <w:b/>
          <w:bCs/>
          <w:szCs w:val="18"/>
        </w:rPr>
        <w:t xml:space="preserve">U </w:t>
      </w:r>
      <w:r>
        <w:rPr>
          <w:rFonts w:ascii="Trebuchet MS" w:eastAsia="Calibri" w:hAnsi="Trebuchet MS" w:cs="Times New Roman"/>
          <w:bCs/>
          <w:szCs w:val="18"/>
        </w:rPr>
        <w:t>- skill category</w:t>
      </w:r>
    </w:p>
    <w:p w14:paraId="6E774A96" w14:textId="77777777" w:rsidR="008930BB" w:rsidRDefault="008930BB" w:rsidP="008930BB">
      <w:pPr>
        <w:rPr>
          <w:rFonts w:ascii="Trebuchet MS" w:eastAsia="Calibri" w:hAnsi="Trebuchet MS" w:cs="Times New Roman"/>
          <w:bCs/>
          <w:szCs w:val="18"/>
        </w:rPr>
      </w:pPr>
      <w:r>
        <w:rPr>
          <w:rFonts w:ascii="Trebuchet MS" w:eastAsia="Calibri" w:hAnsi="Trebuchet MS" w:cs="Times New Roman"/>
          <w:b/>
          <w:bCs/>
          <w:szCs w:val="18"/>
        </w:rPr>
        <w:lastRenderedPageBreak/>
        <w:t xml:space="preserve">K </w:t>
      </w:r>
      <w:r>
        <w:rPr>
          <w:rFonts w:ascii="Trebuchet MS" w:eastAsia="Calibri" w:hAnsi="Trebuchet MS" w:cs="Times New Roman"/>
          <w:bCs/>
          <w:szCs w:val="18"/>
        </w:rPr>
        <w:t>– category of social competences</w:t>
      </w:r>
    </w:p>
    <w:p w14:paraId="71754850" w14:textId="77777777" w:rsidR="008930BB" w:rsidRDefault="008930BB" w:rsidP="008930BB">
      <w:pPr>
        <w:rPr>
          <w:rFonts w:ascii="Trebuchet MS" w:eastAsia="Calibri" w:hAnsi="Trebuchet MS" w:cs="Times New Roman"/>
          <w:bCs/>
          <w:szCs w:val="18"/>
        </w:rPr>
      </w:pPr>
      <w:r>
        <w:rPr>
          <w:rFonts w:ascii="Trebuchet MS" w:eastAsia="Calibri" w:hAnsi="Trebuchet MS" w:cs="Times New Roman"/>
          <w:b/>
          <w:bCs/>
          <w:szCs w:val="18"/>
        </w:rPr>
        <w:t xml:space="preserve">01 </w:t>
      </w:r>
      <w:r>
        <w:rPr>
          <w:rFonts w:ascii="Trebuchet MS" w:eastAsia="Calibri" w:hAnsi="Trebuchet MS" w:cs="Times New Roman"/>
          <w:bCs/>
          <w:szCs w:val="18"/>
        </w:rPr>
        <w:t xml:space="preserve">, </w:t>
      </w:r>
      <w:r>
        <w:rPr>
          <w:rFonts w:ascii="Trebuchet MS" w:eastAsia="Calibri" w:hAnsi="Trebuchet MS" w:cs="Times New Roman"/>
          <w:b/>
          <w:bCs/>
          <w:szCs w:val="18"/>
        </w:rPr>
        <w:t xml:space="preserve">02, 03 and subsequent </w:t>
      </w:r>
      <w:r>
        <w:rPr>
          <w:rFonts w:ascii="Trebuchet MS" w:eastAsia="Calibri" w:hAnsi="Trebuchet MS" w:cs="Times New Roman"/>
          <w:bCs/>
          <w:szCs w:val="18"/>
        </w:rPr>
        <w:t>– learning outcome number</w:t>
      </w:r>
    </w:p>
    <w:p w14:paraId="3B640D97" w14:textId="77777777" w:rsidR="008930BB" w:rsidRDefault="008930BB" w:rsidP="008930BB">
      <w:pPr>
        <w:rPr>
          <w:rFonts w:ascii="Trebuchet MS" w:eastAsia="Calibri" w:hAnsi="Trebuchet MS" w:cs="Times New Roman"/>
          <w:bCs/>
          <w:szCs w:val="18"/>
        </w:rPr>
      </w:pPr>
    </w:p>
    <w:p w14:paraId="086A1C52" w14:textId="77777777" w:rsidR="008930BB" w:rsidRDefault="008930BB" w:rsidP="008930BB">
      <w:pPr>
        <w:rPr>
          <w:rFonts w:ascii="Trebuchet MS" w:eastAsia="Calibri" w:hAnsi="Trebuchet MS" w:cs="Times New Roman"/>
          <w:bCs/>
          <w:szCs w:val="18"/>
        </w:rPr>
      </w:pPr>
    </w:p>
    <w:p w14:paraId="69CD2DAF" w14:textId="77777777" w:rsidR="008930BB" w:rsidRDefault="008930BB" w:rsidP="008930BB">
      <w:pPr>
        <w:autoSpaceDE w:val="0"/>
        <w:autoSpaceDN w:val="0"/>
        <w:adjustRightInd w:val="0"/>
        <w:jc w:val="both"/>
        <w:rPr>
          <w:rFonts w:ascii="Trebuchet MS" w:eastAsia="Calibri" w:hAnsi="Trebuchet MS" w:cs="Times New Roman"/>
          <w:b/>
          <w:color w:val="000000"/>
          <w:szCs w:val="18"/>
        </w:rPr>
      </w:pPr>
      <w:r>
        <w:rPr>
          <w:rFonts w:ascii="Trebuchet MS" w:eastAsia="Calibri" w:hAnsi="Trebuchet MS" w:cs="Times New Roman"/>
          <w:b/>
          <w:color w:val="000000"/>
          <w:szCs w:val="18"/>
        </w:rPr>
        <w:t>Table 1. Intended detailed learning outcomes</w:t>
      </w:r>
    </w:p>
    <w:tbl>
      <w:tblPr>
        <w:tblW w:w="893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6096"/>
        <w:gridCol w:w="1539"/>
        <w:gridCol w:w="25"/>
      </w:tblGrid>
      <w:tr w:rsidR="008930BB" w14:paraId="307F9900"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F5E7FBE" w14:textId="77777777" w:rsidR="008930BB" w:rsidRDefault="008930BB" w:rsidP="0021075D">
            <w:pPr>
              <w:autoSpaceDE w:val="0"/>
              <w:autoSpaceDN w:val="0"/>
              <w:adjustRightInd w:val="0"/>
              <w:jc w:val="center"/>
              <w:rPr>
                <w:rFonts w:ascii="Trebuchet MS" w:eastAsia="Calibri" w:hAnsi="Trebuchet MS" w:cs="Times New Roman"/>
                <w:color w:val="000000"/>
                <w:szCs w:val="18"/>
              </w:rPr>
            </w:pPr>
            <w:r>
              <w:rPr>
                <w:rFonts w:ascii="Trebuchet MS" w:eastAsia="Calibri" w:hAnsi="Trebuchet MS" w:cs="Times New Roman"/>
                <w:b/>
                <w:bCs/>
                <w:color w:val="000000"/>
                <w:szCs w:val="18"/>
              </w:rPr>
              <w:t>Learning outcomes</w:t>
            </w:r>
          </w:p>
          <w:p w14:paraId="67578ED0" w14:textId="77777777" w:rsidR="008930BB" w:rsidRDefault="008930BB" w:rsidP="0021075D">
            <w:pPr>
              <w:autoSpaceDE w:val="0"/>
              <w:autoSpaceDN w:val="0"/>
              <w:adjustRightInd w:val="0"/>
              <w:jc w:val="center"/>
              <w:rPr>
                <w:rFonts w:ascii="Trebuchet MS" w:eastAsia="Calibri" w:hAnsi="Trebuchet MS" w:cs="Times New Roman"/>
                <w:color w:val="000000"/>
                <w:szCs w:val="18"/>
              </w:rPr>
            </w:pPr>
            <w:r>
              <w:rPr>
                <w:rFonts w:ascii="Trebuchet MS" w:eastAsia="Calibri" w:hAnsi="Trebuchet MS" w:cs="Times New Roman"/>
                <w:b/>
                <w:bCs/>
                <w:color w:val="000000"/>
                <w:szCs w:val="18"/>
              </w:rPr>
              <w:t>for the direction</w:t>
            </w:r>
          </w:p>
        </w:tc>
        <w:tc>
          <w:tcPr>
            <w:tcW w:w="609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250EA5E5" w14:textId="77777777" w:rsidR="008930BB" w:rsidRDefault="008930BB" w:rsidP="0021075D">
            <w:pPr>
              <w:autoSpaceDE w:val="0"/>
              <w:autoSpaceDN w:val="0"/>
              <w:adjustRightInd w:val="0"/>
              <w:jc w:val="center"/>
              <w:rPr>
                <w:rFonts w:ascii="Trebuchet MS" w:eastAsia="Calibri" w:hAnsi="Trebuchet MS" w:cs="Times New Roman"/>
                <w:color w:val="000000"/>
                <w:szCs w:val="18"/>
              </w:rPr>
            </w:pPr>
            <w:r>
              <w:rPr>
                <w:rFonts w:ascii="Trebuchet MS" w:eastAsia="Calibri" w:hAnsi="Trebuchet MS" w:cs="Times New Roman"/>
                <w:b/>
                <w:bCs/>
                <w:color w:val="000000"/>
                <w:szCs w:val="18"/>
              </w:rPr>
              <w:t>DESCRIPTION OF DIRECTIONAL LEARNING OUTCOMES</w:t>
            </w:r>
          </w:p>
          <w:p w14:paraId="3DFEFDFC" w14:textId="77777777" w:rsidR="008930BB" w:rsidRDefault="008930BB" w:rsidP="0021075D">
            <w:pPr>
              <w:autoSpaceDE w:val="0"/>
              <w:autoSpaceDN w:val="0"/>
              <w:adjustRightInd w:val="0"/>
              <w:jc w:val="center"/>
              <w:rPr>
                <w:rFonts w:ascii="Trebuchet MS" w:eastAsia="Calibri" w:hAnsi="Trebuchet MS" w:cs="Times New Roman"/>
                <w:color w:val="000000"/>
                <w:szCs w:val="18"/>
              </w:rPr>
            </w:pPr>
            <w:r>
              <w:rPr>
                <w:rFonts w:ascii="Trebuchet MS" w:eastAsia="Calibri" w:hAnsi="Trebuchet MS" w:cs="Times New Roman"/>
                <w:b/>
                <w:bCs/>
                <w:color w:val="000000"/>
                <w:szCs w:val="18"/>
              </w:rPr>
              <w:t xml:space="preserve">After completing first-cycle studies in </w:t>
            </w:r>
            <w:r>
              <w:rPr>
                <w:rFonts w:ascii="Trebuchet MS" w:eastAsia="Calibri" w:hAnsi="Trebuchet MS" w:cs="Times New Roman"/>
                <w:b/>
                <w:bCs/>
                <w:i/>
                <w:iCs/>
                <w:color w:val="000000"/>
                <w:szCs w:val="18"/>
              </w:rPr>
              <w:t xml:space="preserve">Management, </w:t>
            </w:r>
            <w:r>
              <w:rPr>
                <w:rFonts w:ascii="Trebuchet MS" w:eastAsia="Calibri" w:hAnsi="Trebuchet MS" w:cs="Times New Roman"/>
                <w:b/>
                <w:bCs/>
                <w:color w:val="000000"/>
                <w:szCs w:val="18"/>
              </w:rPr>
              <w:t>the graduate:</w:t>
            </w:r>
          </w:p>
        </w:tc>
        <w:tc>
          <w:tcPr>
            <w:tcW w:w="1564"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14:paraId="7A62846F" w14:textId="77777777" w:rsidR="008930BB" w:rsidRDefault="008930BB" w:rsidP="0021075D">
            <w:pPr>
              <w:autoSpaceDE w:val="0"/>
              <w:autoSpaceDN w:val="0"/>
              <w:adjustRightInd w:val="0"/>
              <w:jc w:val="center"/>
              <w:rPr>
                <w:rFonts w:ascii="Trebuchet MS" w:eastAsia="Calibri" w:hAnsi="Trebuchet MS" w:cs="Times New Roman"/>
                <w:b/>
                <w:color w:val="000000"/>
                <w:szCs w:val="18"/>
              </w:rPr>
            </w:pPr>
            <w:r>
              <w:rPr>
                <w:rFonts w:ascii="Trebuchet MS" w:eastAsia="Tahoma" w:hAnsi="Trebuchet MS" w:cs="Tahoma"/>
                <w:b/>
                <w:bCs/>
                <w:color w:val="000000"/>
                <w:szCs w:val="18"/>
                <w:highlight w:val="lightGray"/>
                <w:shd w:val="clear" w:color="auto" w:fill="FFFFFF"/>
              </w:rPr>
              <w:t>Reference to learning outcomes for qualifications at level 6 of the Polish Qualifications Framework</w:t>
            </w:r>
          </w:p>
        </w:tc>
      </w:tr>
      <w:tr w:rsidR="008930BB" w14:paraId="44F00E43" w14:textId="77777777" w:rsidTr="0021075D">
        <w:trPr>
          <w:gridAfter w:val="1"/>
          <w:wAfter w:w="25" w:type="dxa"/>
          <w:trHeight w:val="248"/>
          <w:jc w:val="center"/>
        </w:trPr>
        <w:tc>
          <w:tcPr>
            <w:tcW w:w="8911" w:type="dxa"/>
            <w:gridSpan w:val="3"/>
            <w:tcBorders>
              <w:top w:val="single" w:sz="12" w:space="0" w:color="auto"/>
              <w:left w:val="single" w:sz="12" w:space="0" w:color="auto"/>
              <w:bottom w:val="single" w:sz="12" w:space="0" w:color="auto"/>
              <w:right w:val="single" w:sz="12" w:space="0" w:color="auto"/>
            </w:tcBorders>
            <w:shd w:val="clear" w:color="auto" w:fill="C0C0C0"/>
            <w:vAlign w:val="center"/>
            <w:hideMark/>
          </w:tcPr>
          <w:p w14:paraId="2A1D6673" w14:textId="77777777" w:rsidR="008930BB" w:rsidRDefault="008930BB" w:rsidP="0021075D">
            <w:pPr>
              <w:spacing w:line="240" w:lineRule="auto"/>
              <w:jc w:val="center"/>
              <w:rPr>
                <w:rFonts w:ascii="Trebuchet MS" w:eastAsia="Times New Roman" w:hAnsi="Trebuchet MS" w:cs="Calibri"/>
                <w:b/>
                <w:bCs/>
                <w:szCs w:val="18"/>
              </w:rPr>
            </w:pPr>
            <w:r>
              <w:rPr>
                <w:rFonts w:ascii="Trebuchet MS" w:eastAsia="Times New Roman" w:hAnsi="Trebuchet MS" w:cs="Calibri"/>
                <w:b/>
                <w:bCs/>
                <w:szCs w:val="18"/>
              </w:rPr>
              <w:t>KNOWLEDGE</w:t>
            </w:r>
          </w:p>
        </w:tc>
      </w:tr>
      <w:tr w:rsidR="008930BB" w14:paraId="6732F6A7" w14:textId="77777777" w:rsidTr="0021075D">
        <w:trPr>
          <w:gridAfter w:val="1"/>
          <w:wAfter w:w="25" w:type="dxa"/>
          <w:trHeight w:val="851"/>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485FFAEE"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Z1_W01</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252A4717" w14:textId="42405B5D" w:rsidR="008D07F1" w:rsidRDefault="008D07F1" w:rsidP="0021075D">
            <w:pPr>
              <w:spacing w:line="240" w:lineRule="auto"/>
              <w:jc w:val="center"/>
              <w:rPr>
                <w:rFonts w:ascii="Trebuchet MS" w:eastAsia="Times New Roman" w:hAnsi="Trebuchet MS" w:cs="Calibri"/>
                <w:bCs/>
                <w:szCs w:val="18"/>
              </w:rPr>
            </w:pPr>
            <w:r w:rsidRPr="008D07F1">
              <w:rPr>
                <w:rFonts w:ascii="Trebuchet MS" w:eastAsia="Times New Roman" w:hAnsi="Trebuchet MS" w:cs="Calibri"/>
                <w:bCs/>
                <w:szCs w:val="18"/>
              </w:rPr>
              <w:t>has advance knowledge of the nature of social sciences, in particular about management science, both relating to their history and the current state</w:t>
            </w:r>
          </w:p>
        </w:tc>
        <w:tc>
          <w:tcPr>
            <w:tcW w:w="1539" w:type="dxa"/>
            <w:tcBorders>
              <w:top w:val="single" w:sz="12" w:space="0" w:color="auto"/>
              <w:left w:val="single" w:sz="12" w:space="0" w:color="auto"/>
              <w:bottom w:val="single" w:sz="12" w:space="0" w:color="auto"/>
              <w:right w:val="single" w:sz="12" w:space="0" w:color="auto"/>
            </w:tcBorders>
            <w:vAlign w:val="center"/>
          </w:tcPr>
          <w:p w14:paraId="61F613E5" w14:textId="77777777" w:rsidR="008930BB" w:rsidRDefault="008930BB" w:rsidP="0021075D">
            <w:pPr>
              <w:spacing w:line="240" w:lineRule="auto"/>
              <w:jc w:val="center"/>
              <w:rPr>
                <w:rFonts w:ascii="Trebuchet MS" w:eastAsia="Times New Roman" w:hAnsi="Trebuchet MS" w:cs="Calibri"/>
                <w:bCs/>
                <w:szCs w:val="18"/>
              </w:rPr>
            </w:pPr>
          </w:p>
          <w:p w14:paraId="38663087"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P6S_WG</w:t>
            </w:r>
          </w:p>
          <w:p w14:paraId="436079F1" w14:textId="77777777" w:rsidR="008930BB" w:rsidRDefault="008930BB" w:rsidP="0021075D">
            <w:pPr>
              <w:spacing w:line="240" w:lineRule="auto"/>
              <w:jc w:val="center"/>
              <w:rPr>
                <w:rFonts w:ascii="Trebuchet MS" w:eastAsia="Times New Roman" w:hAnsi="Trebuchet MS" w:cs="Calibri"/>
                <w:bCs/>
                <w:szCs w:val="18"/>
              </w:rPr>
            </w:pPr>
          </w:p>
        </w:tc>
      </w:tr>
      <w:tr w:rsidR="008930BB" w14:paraId="1BCC0BC5" w14:textId="77777777" w:rsidTr="0021075D">
        <w:trPr>
          <w:gridAfter w:val="1"/>
          <w:wAfter w:w="25" w:type="dxa"/>
          <w:trHeight w:val="693"/>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292D5849"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Z1_W02</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4BA0A669" w14:textId="7790D870" w:rsidR="008930BB" w:rsidRDefault="008D07F1" w:rsidP="008D07F1">
            <w:pPr>
              <w:spacing w:line="240" w:lineRule="auto"/>
              <w:jc w:val="center"/>
              <w:rPr>
                <w:rFonts w:ascii="Trebuchet MS" w:eastAsia="Times New Roman" w:hAnsi="Trebuchet MS" w:cs="Calibri"/>
                <w:bCs/>
                <w:szCs w:val="18"/>
              </w:rPr>
            </w:pPr>
            <w:r w:rsidRPr="008D07F1">
              <w:rPr>
                <w:rFonts w:ascii="Trebuchet MS" w:eastAsia="Times New Roman" w:hAnsi="Trebuchet MS" w:cs="Calibri"/>
                <w:bCs/>
                <w:szCs w:val="18"/>
              </w:rPr>
              <w:t>is knowledgeable about the qualifications of managers and about organizational tasks they are facing</w:t>
            </w:r>
          </w:p>
        </w:tc>
        <w:tc>
          <w:tcPr>
            <w:tcW w:w="1539" w:type="dxa"/>
            <w:tcBorders>
              <w:top w:val="single" w:sz="12" w:space="0" w:color="auto"/>
              <w:left w:val="single" w:sz="12" w:space="0" w:color="auto"/>
              <w:bottom w:val="single" w:sz="12" w:space="0" w:color="auto"/>
              <w:right w:val="single" w:sz="12" w:space="0" w:color="auto"/>
            </w:tcBorders>
            <w:vAlign w:val="center"/>
            <w:hideMark/>
          </w:tcPr>
          <w:p w14:paraId="6D1CE554"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P6S_WG</w:t>
            </w:r>
          </w:p>
          <w:p w14:paraId="0896C9E5"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P6S_WK</w:t>
            </w:r>
          </w:p>
        </w:tc>
      </w:tr>
      <w:tr w:rsidR="008930BB" w14:paraId="470A3796" w14:textId="77777777" w:rsidTr="0021075D">
        <w:trPr>
          <w:gridAfter w:val="1"/>
          <w:wAfter w:w="25" w:type="dxa"/>
          <w:trHeight w:val="125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7DEC332B"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Z1_W03</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6973F812" w14:textId="34956122" w:rsidR="008D07F1" w:rsidRDefault="008D07F1" w:rsidP="00F3660C">
            <w:pPr>
              <w:spacing w:line="240" w:lineRule="auto"/>
              <w:jc w:val="center"/>
              <w:rPr>
                <w:rFonts w:ascii="Trebuchet MS" w:eastAsia="Calibri" w:hAnsi="Trebuchet MS" w:cs="Calibri"/>
                <w:color w:val="000000"/>
                <w:szCs w:val="18"/>
              </w:rPr>
            </w:pPr>
            <w:r w:rsidRPr="008D07F1">
              <w:rPr>
                <w:rFonts w:ascii="Trebuchet MS" w:eastAsia="Calibri" w:hAnsi="Trebuchet MS" w:cs="Calibri"/>
                <w:color w:val="000000"/>
                <w:szCs w:val="18"/>
              </w:rPr>
              <w:t xml:space="preserve">knows advanced mathematical and statistical methods as well as common research methods used in the various areas of business activity, and instruments useful in decision-making processes, including tools for collecting, </w:t>
            </w:r>
            <w:proofErr w:type="spellStart"/>
            <w:r w:rsidRPr="008D07F1">
              <w:rPr>
                <w:rFonts w:ascii="Trebuchet MS" w:eastAsia="Calibri" w:hAnsi="Trebuchet MS" w:cs="Calibri"/>
                <w:color w:val="000000"/>
                <w:szCs w:val="18"/>
              </w:rPr>
              <w:t>analysing</w:t>
            </w:r>
            <w:proofErr w:type="spellEnd"/>
            <w:r w:rsidRPr="008D07F1">
              <w:rPr>
                <w:rFonts w:ascii="Trebuchet MS" w:eastAsia="Calibri" w:hAnsi="Trebuchet MS" w:cs="Calibri"/>
                <w:color w:val="000000"/>
                <w:szCs w:val="18"/>
              </w:rPr>
              <w:t>, and presenting economic and social data</w:t>
            </w:r>
          </w:p>
        </w:tc>
        <w:tc>
          <w:tcPr>
            <w:tcW w:w="1539" w:type="dxa"/>
            <w:tcBorders>
              <w:top w:val="single" w:sz="12" w:space="0" w:color="auto"/>
              <w:left w:val="single" w:sz="12" w:space="0" w:color="auto"/>
              <w:bottom w:val="single" w:sz="12" w:space="0" w:color="auto"/>
              <w:right w:val="single" w:sz="12" w:space="0" w:color="auto"/>
            </w:tcBorders>
            <w:vAlign w:val="center"/>
          </w:tcPr>
          <w:p w14:paraId="36466E82" w14:textId="48F9BBD3" w:rsidR="008930BB" w:rsidRDefault="008930BB" w:rsidP="00AA052C">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P6S_WG</w:t>
            </w:r>
          </w:p>
        </w:tc>
      </w:tr>
      <w:tr w:rsidR="008930BB" w14:paraId="6DFC65F5" w14:textId="77777777" w:rsidTr="0021075D">
        <w:trPr>
          <w:gridAfter w:val="1"/>
          <w:wAfter w:w="25" w:type="dxa"/>
          <w:trHeight w:val="818"/>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6E033E78"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Z1_W04</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0D807EA7" w14:textId="7E805FCB" w:rsidR="00F3660C" w:rsidRDefault="00F3660C" w:rsidP="0021075D">
            <w:pPr>
              <w:spacing w:line="240" w:lineRule="auto"/>
              <w:jc w:val="center"/>
              <w:rPr>
                <w:rFonts w:ascii="Trebuchet MS" w:eastAsia="Times New Roman" w:hAnsi="Trebuchet MS" w:cs="Calibri"/>
                <w:bCs/>
                <w:szCs w:val="18"/>
              </w:rPr>
            </w:pPr>
            <w:r w:rsidRPr="00F3660C">
              <w:rPr>
                <w:rFonts w:ascii="Trebuchet MS" w:eastAsia="Times New Roman" w:hAnsi="Trebuchet MS" w:cs="Calibri"/>
                <w:bCs/>
                <w:szCs w:val="18"/>
              </w:rPr>
              <w:t>has the knowledge of the structures, processes and phenomena occurring in organizations and their environment and about the relationships between them, they also know the causes, course, scale, and consequences of the changes they are subject to</w:t>
            </w:r>
          </w:p>
        </w:tc>
        <w:tc>
          <w:tcPr>
            <w:tcW w:w="1539" w:type="dxa"/>
            <w:tcBorders>
              <w:top w:val="single" w:sz="12" w:space="0" w:color="auto"/>
              <w:left w:val="single" w:sz="12" w:space="0" w:color="auto"/>
              <w:bottom w:val="single" w:sz="12" w:space="0" w:color="auto"/>
              <w:right w:val="single" w:sz="12" w:space="0" w:color="auto"/>
            </w:tcBorders>
            <w:vAlign w:val="center"/>
          </w:tcPr>
          <w:p w14:paraId="0B379283" w14:textId="2FA75F53" w:rsidR="008930BB" w:rsidRDefault="008930BB" w:rsidP="00AA052C">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P6S_WG</w:t>
            </w:r>
          </w:p>
        </w:tc>
      </w:tr>
      <w:tr w:rsidR="008930BB" w14:paraId="7FB71F9D" w14:textId="77777777" w:rsidTr="0021075D">
        <w:trPr>
          <w:gridAfter w:val="1"/>
          <w:wAfter w:w="25" w:type="dxa"/>
          <w:trHeight w:val="795"/>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06E054F4"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Z1_W05</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6727CC4F" w14:textId="726C8784" w:rsidR="008930BB" w:rsidRDefault="00F3660C" w:rsidP="00F3660C">
            <w:pPr>
              <w:spacing w:line="240" w:lineRule="auto"/>
              <w:jc w:val="center"/>
              <w:rPr>
                <w:rFonts w:ascii="Trebuchet MS" w:eastAsia="Times New Roman" w:hAnsi="Trebuchet MS" w:cs="Calibri"/>
                <w:bCs/>
                <w:szCs w:val="18"/>
              </w:rPr>
            </w:pPr>
            <w:r w:rsidRPr="00F3660C">
              <w:rPr>
                <w:rFonts w:ascii="Trebuchet MS" w:eastAsia="Times New Roman" w:hAnsi="Trebuchet MS" w:cs="Calibri"/>
                <w:bCs/>
                <w:szCs w:val="18"/>
              </w:rPr>
              <w:t xml:space="preserve">can explain the importance of norms and standards in the various areas of business activity (accounting standards, </w:t>
            </w:r>
            <w:proofErr w:type="spellStart"/>
            <w:r w:rsidRPr="00F3660C">
              <w:rPr>
                <w:rFonts w:ascii="Trebuchet MS" w:eastAsia="Times New Roman" w:hAnsi="Trebuchet MS" w:cs="Calibri"/>
                <w:bCs/>
                <w:szCs w:val="18"/>
              </w:rPr>
              <w:t>labour</w:t>
            </w:r>
            <w:proofErr w:type="spellEnd"/>
            <w:r w:rsidRPr="00F3660C">
              <w:rPr>
                <w:rFonts w:ascii="Trebuchet MS" w:eastAsia="Times New Roman" w:hAnsi="Trebuchet MS" w:cs="Calibri"/>
                <w:bCs/>
                <w:szCs w:val="18"/>
              </w:rPr>
              <w:t xml:space="preserve"> standards, systems of quality standards, etc.);</w:t>
            </w:r>
          </w:p>
        </w:tc>
        <w:tc>
          <w:tcPr>
            <w:tcW w:w="1539" w:type="dxa"/>
            <w:tcBorders>
              <w:top w:val="single" w:sz="12" w:space="0" w:color="auto"/>
              <w:left w:val="single" w:sz="12" w:space="0" w:color="auto"/>
              <w:bottom w:val="single" w:sz="12" w:space="0" w:color="auto"/>
              <w:right w:val="single" w:sz="12" w:space="0" w:color="auto"/>
            </w:tcBorders>
            <w:vAlign w:val="center"/>
          </w:tcPr>
          <w:p w14:paraId="3697FC4E" w14:textId="4300CC8B" w:rsidR="008930BB" w:rsidRDefault="008930BB" w:rsidP="00AA052C">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P6S_WG</w:t>
            </w:r>
          </w:p>
        </w:tc>
      </w:tr>
      <w:tr w:rsidR="008930BB" w14:paraId="66038514" w14:textId="77777777" w:rsidTr="0021075D">
        <w:trPr>
          <w:gridAfter w:val="1"/>
          <w:wAfter w:w="25" w:type="dxa"/>
          <w:trHeight w:val="701"/>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2F44BDBA"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Z1_W06</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7B2F4D6D"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recognizes and explains the role of leadership and negotiation in the processes of transformation of structures and organizations</w:t>
            </w:r>
          </w:p>
        </w:tc>
        <w:tc>
          <w:tcPr>
            <w:tcW w:w="1539" w:type="dxa"/>
            <w:tcBorders>
              <w:top w:val="single" w:sz="12" w:space="0" w:color="auto"/>
              <w:left w:val="single" w:sz="12" w:space="0" w:color="auto"/>
              <w:bottom w:val="single" w:sz="12" w:space="0" w:color="auto"/>
              <w:right w:val="single" w:sz="12" w:space="0" w:color="auto"/>
            </w:tcBorders>
            <w:vAlign w:val="center"/>
            <w:hideMark/>
          </w:tcPr>
          <w:p w14:paraId="60BA4C07" w14:textId="77777777" w:rsidR="008930BB" w:rsidRDefault="008930BB" w:rsidP="0021075D">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P6S_WG</w:t>
            </w:r>
          </w:p>
        </w:tc>
      </w:tr>
      <w:tr w:rsidR="008930BB" w14:paraId="6E8577FD" w14:textId="77777777" w:rsidTr="0021075D">
        <w:trPr>
          <w:gridAfter w:val="1"/>
          <w:wAfter w:w="25" w:type="dxa"/>
          <w:trHeight w:val="822"/>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3015369E"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Z1_W07</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38DD29E2" w14:textId="4DDE333C" w:rsidR="008930BB" w:rsidRDefault="00F3660C" w:rsidP="0021075D">
            <w:pPr>
              <w:spacing w:line="240" w:lineRule="auto"/>
              <w:jc w:val="center"/>
              <w:rPr>
                <w:rFonts w:ascii="Trebuchet MS" w:eastAsia="Times New Roman" w:hAnsi="Trebuchet MS" w:cs="Calibri"/>
                <w:bCs/>
                <w:szCs w:val="18"/>
              </w:rPr>
            </w:pPr>
            <w:r w:rsidRPr="00F3660C">
              <w:rPr>
                <w:rFonts w:ascii="Trebuchet MS" w:eastAsia="Times New Roman" w:hAnsi="Trebuchet MS" w:cs="Calibri"/>
                <w:bCs/>
                <w:szCs w:val="18"/>
              </w:rPr>
              <w:t xml:space="preserve">knows the basic principles of the employees functioning in an organization, their </w:t>
            </w:r>
            <w:proofErr w:type="spellStart"/>
            <w:r w:rsidRPr="00F3660C">
              <w:rPr>
                <w:rFonts w:ascii="Trebuchet MS" w:eastAsia="Times New Roman" w:hAnsi="Trebuchet MS" w:cs="Calibri"/>
                <w:bCs/>
                <w:szCs w:val="18"/>
              </w:rPr>
              <w:t>behaviour</w:t>
            </w:r>
            <w:proofErr w:type="spellEnd"/>
            <w:r w:rsidRPr="00F3660C">
              <w:rPr>
                <w:rFonts w:ascii="Trebuchet MS" w:eastAsia="Times New Roman" w:hAnsi="Trebuchet MS" w:cs="Calibri"/>
                <w:bCs/>
                <w:szCs w:val="18"/>
              </w:rPr>
              <w:t xml:space="preserve"> and relations in the context of individual and collective actions</w:t>
            </w:r>
          </w:p>
        </w:tc>
        <w:tc>
          <w:tcPr>
            <w:tcW w:w="1539" w:type="dxa"/>
            <w:tcBorders>
              <w:top w:val="single" w:sz="12" w:space="0" w:color="auto"/>
              <w:left w:val="single" w:sz="12" w:space="0" w:color="auto"/>
              <w:bottom w:val="single" w:sz="12" w:space="0" w:color="auto"/>
              <w:right w:val="single" w:sz="12" w:space="0" w:color="auto"/>
            </w:tcBorders>
            <w:vAlign w:val="center"/>
            <w:hideMark/>
          </w:tcPr>
          <w:p w14:paraId="179C9ED1" w14:textId="77777777" w:rsidR="008930BB" w:rsidRDefault="008930BB" w:rsidP="0021075D">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P6S_WG</w:t>
            </w:r>
          </w:p>
        </w:tc>
      </w:tr>
      <w:tr w:rsidR="008930BB" w14:paraId="07F19890" w14:textId="77777777" w:rsidTr="0021075D">
        <w:trPr>
          <w:gridAfter w:val="1"/>
          <w:wAfter w:w="25" w:type="dxa"/>
          <w:trHeight w:val="717"/>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11590A5E"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Z1_W08</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1FEF6987" w14:textId="4F6C1A21" w:rsidR="008930BB" w:rsidRDefault="00F3660C" w:rsidP="0021075D">
            <w:pPr>
              <w:spacing w:line="240" w:lineRule="auto"/>
              <w:jc w:val="center"/>
              <w:rPr>
                <w:rFonts w:ascii="Trebuchet MS" w:eastAsia="Times New Roman" w:hAnsi="Trebuchet MS" w:cs="Calibri"/>
                <w:bCs/>
                <w:szCs w:val="18"/>
              </w:rPr>
            </w:pPr>
            <w:r w:rsidRPr="00F3660C">
              <w:rPr>
                <w:rFonts w:ascii="Trebuchet MS" w:eastAsia="Times New Roman" w:hAnsi="Trebuchet MS" w:cs="Calibri"/>
                <w:bCs/>
                <w:szCs w:val="18"/>
              </w:rPr>
              <w:t>sees and explains the role of culture, ethics and technical progress in the transformation processes of contemporary societies and organizations</w:t>
            </w:r>
          </w:p>
        </w:tc>
        <w:tc>
          <w:tcPr>
            <w:tcW w:w="1539" w:type="dxa"/>
            <w:tcBorders>
              <w:top w:val="single" w:sz="12" w:space="0" w:color="auto"/>
              <w:left w:val="single" w:sz="12" w:space="0" w:color="auto"/>
              <w:bottom w:val="single" w:sz="12" w:space="0" w:color="auto"/>
              <w:right w:val="single" w:sz="12" w:space="0" w:color="auto"/>
            </w:tcBorders>
            <w:vAlign w:val="center"/>
            <w:hideMark/>
          </w:tcPr>
          <w:p w14:paraId="3EB02E6B" w14:textId="77777777" w:rsidR="008930BB" w:rsidRDefault="008930BB" w:rsidP="0021075D">
            <w:pPr>
              <w:jc w:val="center"/>
              <w:rPr>
                <w:rFonts w:ascii="Trebuchet MS" w:eastAsia="Calibri" w:hAnsi="Trebuchet MS" w:cs="Calibri"/>
                <w:szCs w:val="18"/>
              </w:rPr>
            </w:pPr>
            <w:r>
              <w:rPr>
                <w:rFonts w:ascii="Trebuchet MS" w:eastAsia="Calibri" w:hAnsi="Trebuchet MS" w:cs="Calibri"/>
                <w:szCs w:val="18"/>
              </w:rPr>
              <w:t>P6S_WG</w:t>
            </w:r>
          </w:p>
        </w:tc>
      </w:tr>
      <w:tr w:rsidR="008930BB" w14:paraId="4581868C" w14:textId="77777777" w:rsidTr="0021075D">
        <w:trPr>
          <w:gridAfter w:val="1"/>
          <w:wAfter w:w="25" w:type="dxa"/>
          <w:trHeight w:val="750"/>
          <w:jc w:val="center"/>
        </w:trPr>
        <w:tc>
          <w:tcPr>
            <w:tcW w:w="1276" w:type="dxa"/>
            <w:tcBorders>
              <w:top w:val="single" w:sz="12" w:space="0" w:color="auto"/>
              <w:left w:val="single" w:sz="12" w:space="0" w:color="auto"/>
              <w:bottom w:val="single" w:sz="12" w:space="0" w:color="auto"/>
              <w:right w:val="single" w:sz="12" w:space="0" w:color="auto"/>
            </w:tcBorders>
            <w:noWrap/>
            <w:vAlign w:val="center"/>
            <w:hideMark/>
          </w:tcPr>
          <w:p w14:paraId="5A76900C"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Z1_W09</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1180FDFE" w14:textId="3876782F" w:rsidR="008930BB" w:rsidRDefault="00F3660C" w:rsidP="00F3660C">
            <w:pPr>
              <w:spacing w:line="240" w:lineRule="auto"/>
              <w:jc w:val="center"/>
              <w:rPr>
                <w:rFonts w:ascii="Trebuchet MS" w:eastAsia="Calibri" w:hAnsi="Trebuchet MS" w:cs="Calibri"/>
                <w:color w:val="000000"/>
                <w:szCs w:val="18"/>
              </w:rPr>
            </w:pPr>
            <w:r w:rsidRPr="00F3660C">
              <w:rPr>
                <w:rFonts w:ascii="Trebuchet MS" w:eastAsia="Times New Roman" w:hAnsi="Trebuchet MS" w:cs="Calibri"/>
                <w:bCs/>
                <w:szCs w:val="18"/>
              </w:rPr>
              <w:t>knows and understands the basic concepts and principles in the field of industrial property protection and data security</w:t>
            </w:r>
          </w:p>
        </w:tc>
        <w:tc>
          <w:tcPr>
            <w:tcW w:w="1539" w:type="dxa"/>
            <w:tcBorders>
              <w:top w:val="single" w:sz="12" w:space="0" w:color="auto"/>
              <w:left w:val="single" w:sz="12" w:space="0" w:color="auto"/>
              <w:bottom w:val="single" w:sz="12" w:space="0" w:color="auto"/>
              <w:right w:val="single" w:sz="12" w:space="0" w:color="auto"/>
            </w:tcBorders>
            <w:vAlign w:val="center"/>
            <w:hideMark/>
          </w:tcPr>
          <w:p w14:paraId="1C9CC6C0"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P6S_WK</w:t>
            </w:r>
          </w:p>
        </w:tc>
      </w:tr>
      <w:tr w:rsidR="008930BB" w14:paraId="3661934A" w14:textId="77777777" w:rsidTr="0021075D">
        <w:trPr>
          <w:gridAfter w:val="1"/>
          <w:wAfter w:w="25" w:type="dxa"/>
          <w:trHeight w:val="750"/>
          <w:jc w:val="center"/>
        </w:trPr>
        <w:tc>
          <w:tcPr>
            <w:tcW w:w="1276" w:type="dxa"/>
            <w:tcBorders>
              <w:top w:val="single" w:sz="12" w:space="0" w:color="auto"/>
              <w:left w:val="single" w:sz="12" w:space="0" w:color="auto"/>
              <w:bottom w:val="single" w:sz="12" w:space="0" w:color="auto"/>
              <w:right w:val="single" w:sz="12" w:space="0" w:color="auto"/>
            </w:tcBorders>
            <w:noWrap/>
            <w:vAlign w:val="center"/>
            <w:hideMark/>
          </w:tcPr>
          <w:p w14:paraId="151377B0"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Z1_W10</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26E351B6" w14:textId="5927DD65" w:rsidR="008930BB" w:rsidRDefault="00F3660C" w:rsidP="0021075D">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 xml:space="preserve">can </w:t>
            </w:r>
            <w:r w:rsidRPr="00F3660C">
              <w:rPr>
                <w:rFonts w:ascii="Trebuchet MS" w:eastAsia="Calibri" w:hAnsi="Trebuchet MS" w:cs="Calibri"/>
                <w:color w:val="000000"/>
                <w:szCs w:val="18"/>
              </w:rPr>
              <w:t>explain the essence and determinants of individual and team entrepreneurship, knows the general principles for undertaking, organizing, running, and development of various forms of individual entrepreneurship</w:t>
            </w:r>
          </w:p>
        </w:tc>
        <w:tc>
          <w:tcPr>
            <w:tcW w:w="1539" w:type="dxa"/>
            <w:tcBorders>
              <w:top w:val="single" w:sz="12" w:space="0" w:color="auto"/>
              <w:left w:val="single" w:sz="12" w:space="0" w:color="auto"/>
              <w:bottom w:val="single" w:sz="12" w:space="0" w:color="auto"/>
              <w:right w:val="single" w:sz="12" w:space="0" w:color="auto"/>
            </w:tcBorders>
            <w:vAlign w:val="center"/>
            <w:hideMark/>
          </w:tcPr>
          <w:p w14:paraId="79C2847C"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P6S_WK</w:t>
            </w:r>
          </w:p>
        </w:tc>
      </w:tr>
      <w:tr w:rsidR="008930BB" w14:paraId="07AB279A" w14:textId="77777777" w:rsidTr="0021075D">
        <w:trPr>
          <w:gridAfter w:val="1"/>
          <w:wAfter w:w="25" w:type="dxa"/>
          <w:trHeight w:val="750"/>
          <w:jc w:val="center"/>
        </w:trPr>
        <w:tc>
          <w:tcPr>
            <w:tcW w:w="1276" w:type="dxa"/>
            <w:tcBorders>
              <w:top w:val="single" w:sz="12" w:space="0" w:color="auto"/>
              <w:left w:val="single" w:sz="12" w:space="0" w:color="auto"/>
              <w:bottom w:val="single" w:sz="12" w:space="0" w:color="auto"/>
              <w:right w:val="single" w:sz="12" w:space="0" w:color="auto"/>
            </w:tcBorders>
            <w:noWrap/>
            <w:vAlign w:val="center"/>
            <w:hideMark/>
          </w:tcPr>
          <w:p w14:paraId="585C5CAA"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Z1_W11</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6A5BDD57" w14:textId="70FF1AB4" w:rsidR="008930BB" w:rsidRDefault="00F3660C" w:rsidP="0021075D">
            <w:pPr>
              <w:spacing w:line="240" w:lineRule="auto"/>
              <w:jc w:val="center"/>
              <w:rPr>
                <w:rFonts w:ascii="Trebuchet MS" w:eastAsia="Calibri" w:hAnsi="Trebuchet MS" w:cs="Calibri"/>
                <w:szCs w:val="18"/>
              </w:rPr>
            </w:pPr>
            <w:r w:rsidRPr="00F3660C">
              <w:rPr>
                <w:rFonts w:ascii="Trebuchet MS" w:eastAsia="Calibri" w:hAnsi="Trebuchet MS" w:cs="Calibri"/>
                <w:color w:val="000000"/>
                <w:szCs w:val="18"/>
              </w:rPr>
              <w:t>has knowledge of human creativity and subjectivity, knows and understands the creative and practical application of acquired knowledge in management in professional activities related to the field of study</w:t>
            </w:r>
          </w:p>
        </w:tc>
        <w:tc>
          <w:tcPr>
            <w:tcW w:w="1539" w:type="dxa"/>
            <w:tcBorders>
              <w:top w:val="single" w:sz="12" w:space="0" w:color="auto"/>
              <w:left w:val="single" w:sz="12" w:space="0" w:color="auto"/>
              <w:bottom w:val="single" w:sz="12" w:space="0" w:color="auto"/>
              <w:right w:val="single" w:sz="12" w:space="0" w:color="auto"/>
            </w:tcBorders>
            <w:vAlign w:val="center"/>
            <w:hideMark/>
          </w:tcPr>
          <w:p w14:paraId="61474EE9"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P6S_WG</w:t>
            </w:r>
          </w:p>
        </w:tc>
      </w:tr>
      <w:tr w:rsidR="008930BB" w14:paraId="0766D086" w14:textId="77777777" w:rsidTr="0021075D">
        <w:trPr>
          <w:trHeight w:val="319"/>
          <w:jc w:val="center"/>
        </w:trPr>
        <w:tc>
          <w:tcPr>
            <w:tcW w:w="8936" w:type="dxa"/>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14:paraId="69694AC8" w14:textId="77777777" w:rsidR="008930BB" w:rsidRDefault="008930BB" w:rsidP="0021075D">
            <w:pPr>
              <w:autoSpaceDE w:val="0"/>
              <w:autoSpaceDN w:val="0"/>
              <w:adjustRightInd w:val="0"/>
              <w:jc w:val="center"/>
              <w:rPr>
                <w:rFonts w:ascii="Trebuchet MS" w:eastAsia="Tahoma" w:hAnsi="Trebuchet MS" w:cs="Tahoma"/>
                <w:b/>
                <w:bCs/>
                <w:color w:val="000000"/>
                <w:szCs w:val="18"/>
                <w:shd w:val="clear" w:color="auto" w:fill="FFFFFF"/>
              </w:rPr>
            </w:pPr>
            <w:r>
              <w:rPr>
                <w:rFonts w:ascii="Trebuchet MS" w:eastAsia="Times New Roman" w:hAnsi="Trebuchet MS" w:cs="Calibri"/>
                <w:b/>
                <w:bCs/>
                <w:szCs w:val="18"/>
              </w:rPr>
              <w:t>SKILLS</w:t>
            </w:r>
          </w:p>
        </w:tc>
      </w:tr>
      <w:tr w:rsidR="008930BB" w14:paraId="56B61196"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0E5A4D72"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lastRenderedPageBreak/>
              <w:t>Z1_U01</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3959BAB3" w14:textId="5E2630D3" w:rsidR="008930BB" w:rsidRDefault="00F3660C" w:rsidP="0021075D">
            <w:pPr>
              <w:spacing w:line="240" w:lineRule="auto"/>
              <w:jc w:val="center"/>
              <w:rPr>
                <w:rFonts w:ascii="Trebuchet MS" w:eastAsia="Times New Roman" w:hAnsi="Trebuchet MS" w:cs="Times New Roman"/>
                <w:color w:val="000000"/>
                <w:szCs w:val="18"/>
                <w:lang w:eastAsia="pl-PL"/>
              </w:rPr>
            </w:pPr>
            <w:r w:rsidRPr="00F3660C">
              <w:rPr>
                <w:rFonts w:ascii="Trebuchet MS" w:eastAsia="Times New Roman" w:hAnsi="Trebuchet MS" w:cs="Times New Roman"/>
                <w:color w:val="000000"/>
                <w:szCs w:val="18"/>
                <w:lang w:eastAsia="pl-PL"/>
              </w:rPr>
              <w:t xml:space="preserve">is able to recognize, describe, </w:t>
            </w:r>
            <w:proofErr w:type="spellStart"/>
            <w:r w:rsidRPr="00F3660C">
              <w:rPr>
                <w:rFonts w:ascii="Trebuchet MS" w:eastAsia="Times New Roman" w:hAnsi="Trebuchet MS" w:cs="Times New Roman"/>
                <w:color w:val="000000"/>
                <w:szCs w:val="18"/>
                <w:lang w:eastAsia="pl-PL"/>
              </w:rPr>
              <w:t>analyse</w:t>
            </w:r>
            <w:proofErr w:type="spellEnd"/>
            <w:r w:rsidRPr="00F3660C">
              <w:rPr>
                <w:rFonts w:ascii="Trebuchet MS" w:eastAsia="Times New Roman" w:hAnsi="Trebuchet MS" w:cs="Times New Roman"/>
                <w:color w:val="000000"/>
                <w:szCs w:val="18"/>
                <w:lang w:eastAsia="pl-PL"/>
              </w:rPr>
              <w:t>, and interpret processes and phenomena (e.g. legal, social, economic, technological) emerging in the environment of an organization and affecting its operations; implements the acquired theoretical knowledge in the field of management</w:t>
            </w:r>
          </w:p>
        </w:tc>
        <w:tc>
          <w:tcPr>
            <w:tcW w:w="1564" w:type="dxa"/>
            <w:gridSpan w:val="2"/>
            <w:tcBorders>
              <w:top w:val="single" w:sz="12" w:space="0" w:color="auto"/>
              <w:left w:val="single" w:sz="12" w:space="0" w:color="auto"/>
              <w:bottom w:val="single" w:sz="12" w:space="0" w:color="auto"/>
              <w:right w:val="single" w:sz="12" w:space="0" w:color="auto"/>
            </w:tcBorders>
            <w:vAlign w:val="center"/>
          </w:tcPr>
          <w:p w14:paraId="64276762" w14:textId="10B3BEB9" w:rsidR="008930BB" w:rsidRDefault="008930BB" w:rsidP="00AA052C">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P6S_UW</w:t>
            </w:r>
          </w:p>
        </w:tc>
      </w:tr>
      <w:tr w:rsidR="008930BB" w14:paraId="7D9DDCC2"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21CD926B"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Z1_U02</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6676CE10" w14:textId="41A22406" w:rsidR="008930BB" w:rsidRDefault="00F3660C" w:rsidP="0021075D">
            <w:pPr>
              <w:spacing w:line="240" w:lineRule="auto"/>
              <w:jc w:val="center"/>
              <w:rPr>
                <w:rFonts w:ascii="Trebuchet MS" w:eastAsia="Times New Roman" w:hAnsi="Trebuchet MS" w:cs="Calibri"/>
                <w:bCs/>
                <w:szCs w:val="18"/>
                <w:highlight w:val="yellow"/>
              </w:rPr>
            </w:pPr>
            <w:r w:rsidRPr="00F3660C">
              <w:rPr>
                <w:rFonts w:ascii="Trebuchet MS" w:eastAsia="Times New Roman" w:hAnsi="Trebuchet MS" w:cs="Calibri"/>
                <w:bCs/>
                <w:szCs w:val="18"/>
              </w:rPr>
              <w:t xml:space="preserve">by means of their theoretical knowledge in the field of management and related disciplines, they can interpret, describe and </w:t>
            </w:r>
            <w:proofErr w:type="spellStart"/>
            <w:r w:rsidRPr="00F3660C">
              <w:rPr>
                <w:rFonts w:ascii="Trebuchet MS" w:eastAsia="Times New Roman" w:hAnsi="Trebuchet MS" w:cs="Calibri"/>
                <w:bCs/>
                <w:szCs w:val="18"/>
              </w:rPr>
              <w:t>analyse</w:t>
            </w:r>
            <w:proofErr w:type="spellEnd"/>
            <w:r w:rsidRPr="00F3660C">
              <w:rPr>
                <w:rFonts w:ascii="Trebuchet MS" w:eastAsia="Times New Roman" w:hAnsi="Trebuchet MS" w:cs="Calibri"/>
                <w:bCs/>
                <w:szCs w:val="18"/>
              </w:rPr>
              <w:t xml:space="preserve"> intra- and inter-organizational processes</w:t>
            </w:r>
          </w:p>
        </w:tc>
        <w:tc>
          <w:tcPr>
            <w:tcW w:w="1564" w:type="dxa"/>
            <w:gridSpan w:val="2"/>
            <w:tcBorders>
              <w:top w:val="single" w:sz="12" w:space="0" w:color="auto"/>
              <w:left w:val="single" w:sz="12" w:space="0" w:color="auto"/>
              <w:bottom w:val="single" w:sz="12" w:space="0" w:color="auto"/>
              <w:right w:val="single" w:sz="12" w:space="0" w:color="auto"/>
            </w:tcBorders>
            <w:vAlign w:val="center"/>
          </w:tcPr>
          <w:p w14:paraId="1141987F" w14:textId="5AA88AF5" w:rsidR="008930BB" w:rsidRDefault="008930BB" w:rsidP="00AA052C">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P6S_UW</w:t>
            </w:r>
          </w:p>
          <w:p w14:paraId="1C83E83A"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P6S_UK</w:t>
            </w:r>
          </w:p>
          <w:p w14:paraId="0B70B35E" w14:textId="77777777" w:rsidR="008930BB" w:rsidRDefault="008930BB" w:rsidP="0021075D">
            <w:pPr>
              <w:spacing w:line="240" w:lineRule="auto"/>
              <w:jc w:val="center"/>
              <w:rPr>
                <w:rFonts w:ascii="Trebuchet MS" w:eastAsia="Times New Roman" w:hAnsi="Trebuchet MS" w:cs="Calibri"/>
                <w:bCs/>
                <w:szCs w:val="18"/>
              </w:rPr>
            </w:pPr>
          </w:p>
        </w:tc>
      </w:tr>
      <w:tr w:rsidR="008930BB" w14:paraId="4B21EFF9"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2C2B06D9"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Z1_U03</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09B27CCA" w14:textId="083071C0" w:rsidR="008930BB" w:rsidRDefault="00AF39D0" w:rsidP="0021075D">
            <w:pPr>
              <w:spacing w:line="240" w:lineRule="auto"/>
              <w:jc w:val="center"/>
              <w:rPr>
                <w:rFonts w:ascii="Trebuchet MS" w:eastAsia="Times New Roman" w:hAnsi="Trebuchet MS" w:cs="Calibri"/>
                <w:bCs/>
                <w:szCs w:val="18"/>
                <w:highlight w:val="yellow"/>
              </w:rPr>
            </w:pPr>
            <w:r w:rsidRPr="00AF39D0">
              <w:rPr>
                <w:rFonts w:ascii="Trebuchet MS" w:eastAsia="Times New Roman" w:hAnsi="Trebuchet MS" w:cs="Calibri"/>
                <w:bCs/>
                <w:szCs w:val="18"/>
              </w:rPr>
              <w:t>is capable of leading and co-operating in projects introducing certain changes in an organization, as well as carrying out their assessment, using professional standards and rules as well as ethical standards</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1F6A0F93" w14:textId="77777777" w:rsidR="008930BB" w:rsidRDefault="008930BB" w:rsidP="00AA052C">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P6S_UW</w:t>
            </w:r>
          </w:p>
          <w:p w14:paraId="42E44B1A" w14:textId="77777777" w:rsidR="008930BB" w:rsidRDefault="008930BB" w:rsidP="0021075D">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P6S_UO</w:t>
            </w:r>
          </w:p>
        </w:tc>
      </w:tr>
      <w:tr w:rsidR="008930BB" w14:paraId="7809578E"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700000E4"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Z1_U04</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4B2F1813" w14:textId="1BD1C06D" w:rsidR="008930BB" w:rsidRDefault="00AF39D0" w:rsidP="0021075D">
            <w:pPr>
              <w:spacing w:line="240" w:lineRule="auto"/>
              <w:jc w:val="center"/>
              <w:rPr>
                <w:rFonts w:ascii="Trebuchet MS" w:eastAsia="Calibri" w:hAnsi="Trebuchet MS" w:cs="Calibri"/>
                <w:bCs/>
                <w:szCs w:val="18"/>
                <w:highlight w:val="yellow"/>
              </w:rPr>
            </w:pPr>
            <w:r w:rsidRPr="00AF39D0">
              <w:rPr>
                <w:rFonts w:ascii="Trebuchet MS" w:eastAsia="Calibri" w:hAnsi="Trebuchet MS" w:cs="Calibri"/>
                <w:bCs/>
                <w:szCs w:val="18"/>
              </w:rPr>
              <w:t>is able to select, use and evaluate the effectiveness of methods, techniques, and tools implemented in order to investigate, describe, and perform practical analysis of an organization and / or its surroundings and the direction of changes taking place;</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68BB6472" w14:textId="77777777" w:rsidR="008930BB" w:rsidRDefault="008930BB" w:rsidP="0021075D">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P6S_UW</w:t>
            </w:r>
          </w:p>
        </w:tc>
      </w:tr>
      <w:tr w:rsidR="008930BB" w14:paraId="6D1DC4A6"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1970E33E"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Z1_U05</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1ACA705B" w14:textId="2C3E8821" w:rsidR="008930BB" w:rsidRDefault="00AF39D0" w:rsidP="0021075D">
            <w:pPr>
              <w:spacing w:line="240" w:lineRule="auto"/>
              <w:jc w:val="center"/>
              <w:rPr>
                <w:rFonts w:ascii="Trebuchet MS" w:eastAsia="Times New Roman" w:hAnsi="Trebuchet MS" w:cs="Calibri"/>
                <w:bCs/>
                <w:szCs w:val="18"/>
                <w:highlight w:val="yellow"/>
              </w:rPr>
            </w:pPr>
            <w:r w:rsidRPr="00AF39D0">
              <w:rPr>
                <w:rFonts w:ascii="Trebuchet MS" w:eastAsia="Times New Roman" w:hAnsi="Trebuchet MS" w:cs="Calibri"/>
                <w:bCs/>
                <w:szCs w:val="18"/>
              </w:rPr>
              <w:t>applies appropriate methods and analytical tools as well as IT systems supporting decision-making processes</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63451AB0" w14:textId="77777777" w:rsidR="008930BB" w:rsidRDefault="008930BB" w:rsidP="0021075D">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P6S_UW</w:t>
            </w:r>
          </w:p>
        </w:tc>
      </w:tr>
      <w:tr w:rsidR="008930BB" w14:paraId="279B166C"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vAlign w:val="center"/>
          </w:tcPr>
          <w:p w14:paraId="2A0E1808" w14:textId="77777777" w:rsidR="008930BB" w:rsidRDefault="008930BB" w:rsidP="0021075D">
            <w:pPr>
              <w:spacing w:line="240" w:lineRule="auto"/>
              <w:jc w:val="center"/>
              <w:rPr>
                <w:rFonts w:ascii="Trebuchet MS" w:eastAsia="Times New Roman" w:hAnsi="Trebuchet MS" w:cs="Calibri"/>
                <w:bCs/>
                <w:szCs w:val="18"/>
              </w:rPr>
            </w:pPr>
          </w:p>
          <w:p w14:paraId="79BCAAF7"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Z1_U06</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55F7D18C" w14:textId="573049EF" w:rsidR="008930BB" w:rsidRDefault="00AF39D0" w:rsidP="0021075D">
            <w:pPr>
              <w:spacing w:line="240" w:lineRule="auto"/>
              <w:jc w:val="center"/>
              <w:rPr>
                <w:rFonts w:ascii="Trebuchet MS" w:eastAsia="Times New Roman" w:hAnsi="Trebuchet MS" w:cs="Calibri"/>
                <w:bCs/>
                <w:szCs w:val="18"/>
                <w:highlight w:val="yellow"/>
              </w:rPr>
            </w:pPr>
            <w:r w:rsidRPr="00AF39D0">
              <w:rPr>
                <w:rFonts w:ascii="Trebuchet MS" w:eastAsia="Times New Roman" w:hAnsi="Trebuchet MS" w:cs="Calibri"/>
                <w:bCs/>
                <w:szCs w:val="18"/>
              </w:rPr>
              <w:t>uses norms and standards (legal, professional, ethical, quality) in the processes of planning, organizing, motivating and controlling (of, e.g. work, product quality) in order to justify par</w:t>
            </w:r>
            <w:r>
              <w:rPr>
                <w:rFonts w:ascii="Trebuchet MS" w:eastAsia="Times New Roman" w:hAnsi="Trebuchet MS" w:cs="Calibri"/>
                <w:bCs/>
                <w:szCs w:val="18"/>
              </w:rPr>
              <w:t>ticular actions and decisions</w:t>
            </w:r>
          </w:p>
        </w:tc>
        <w:tc>
          <w:tcPr>
            <w:tcW w:w="1564" w:type="dxa"/>
            <w:gridSpan w:val="2"/>
            <w:tcBorders>
              <w:top w:val="single" w:sz="12" w:space="0" w:color="auto"/>
              <w:left w:val="single" w:sz="12" w:space="0" w:color="auto"/>
              <w:bottom w:val="single" w:sz="12" w:space="0" w:color="auto"/>
              <w:right w:val="single" w:sz="12" w:space="0" w:color="auto"/>
            </w:tcBorders>
            <w:vAlign w:val="center"/>
          </w:tcPr>
          <w:p w14:paraId="1F2EBF9A" w14:textId="77777777" w:rsidR="008930BB" w:rsidRDefault="008930BB" w:rsidP="0021075D">
            <w:pPr>
              <w:spacing w:line="240" w:lineRule="auto"/>
              <w:jc w:val="center"/>
              <w:rPr>
                <w:rFonts w:ascii="Trebuchet MS" w:eastAsia="Calibri" w:hAnsi="Trebuchet MS" w:cs="Calibri"/>
                <w:color w:val="000000"/>
                <w:szCs w:val="18"/>
              </w:rPr>
            </w:pPr>
          </w:p>
          <w:p w14:paraId="5F794552" w14:textId="77777777" w:rsidR="008930BB" w:rsidRDefault="008930BB" w:rsidP="0021075D">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P6S_UW</w:t>
            </w:r>
          </w:p>
          <w:p w14:paraId="4A65347A" w14:textId="77777777" w:rsidR="008930BB" w:rsidRDefault="008930BB" w:rsidP="0021075D">
            <w:pPr>
              <w:spacing w:line="240" w:lineRule="auto"/>
              <w:rPr>
                <w:rFonts w:ascii="Trebuchet MS" w:eastAsia="Calibri" w:hAnsi="Trebuchet MS" w:cs="Calibri"/>
                <w:color w:val="000000"/>
                <w:szCs w:val="18"/>
              </w:rPr>
            </w:pPr>
          </w:p>
        </w:tc>
      </w:tr>
      <w:tr w:rsidR="008930BB" w14:paraId="2555643F"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03B7E882"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Z1_U07</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415F6A57" w14:textId="33ADC3C7" w:rsidR="008930BB" w:rsidRDefault="003F67A1" w:rsidP="0021075D">
            <w:pPr>
              <w:spacing w:line="240" w:lineRule="auto"/>
              <w:jc w:val="center"/>
              <w:rPr>
                <w:rFonts w:ascii="Trebuchet MS" w:eastAsia="Times New Roman" w:hAnsi="Trebuchet MS" w:cs="Times New Roman"/>
                <w:color w:val="000000"/>
                <w:szCs w:val="18"/>
                <w:highlight w:val="yellow"/>
                <w:lang w:eastAsia="pl-PL"/>
              </w:rPr>
            </w:pPr>
            <w:r w:rsidRPr="003F67A1">
              <w:rPr>
                <w:rFonts w:ascii="Trebuchet MS" w:eastAsia="Times New Roman" w:hAnsi="Trebuchet MS" w:cs="Times New Roman"/>
                <w:color w:val="000000"/>
                <w:szCs w:val="18"/>
                <w:lang w:eastAsia="pl-PL"/>
              </w:rPr>
              <w:t>on the basis of theoretical knowledge and skills acquired during professional internship, they can interpret and fulfil basic manageri</w:t>
            </w:r>
            <w:r>
              <w:rPr>
                <w:rFonts w:ascii="Trebuchet MS" w:eastAsia="Times New Roman" w:hAnsi="Trebuchet MS" w:cs="Times New Roman"/>
                <w:color w:val="000000"/>
                <w:szCs w:val="18"/>
                <w:lang w:eastAsia="pl-PL"/>
              </w:rPr>
              <w:t>al functions in an organization</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047F5E68" w14:textId="77777777" w:rsidR="008930BB" w:rsidRDefault="008930BB" w:rsidP="0021075D">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P6S_UW</w:t>
            </w:r>
          </w:p>
        </w:tc>
      </w:tr>
      <w:tr w:rsidR="008930BB" w14:paraId="794C01DB" w14:textId="77777777" w:rsidTr="0021075D">
        <w:trPr>
          <w:trHeight w:val="961"/>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57F37BA8"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Z1_U08</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32DBD3C5" w14:textId="4FE3B687" w:rsidR="008930BB" w:rsidRDefault="003F67A1" w:rsidP="0021075D">
            <w:pPr>
              <w:spacing w:line="240" w:lineRule="auto"/>
              <w:jc w:val="center"/>
              <w:rPr>
                <w:rFonts w:ascii="Trebuchet MS" w:eastAsia="Calibri" w:hAnsi="Trebuchet MS" w:cs="Calibri"/>
                <w:color w:val="000000"/>
                <w:szCs w:val="18"/>
                <w:highlight w:val="yellow"/>
              </w:rPr>
            </w:pPr>
            <w:r w:rsidRPr="003F67A1">
              <w:rPr>
                <w:rFonts w:ascii="Trebuchet MS" w:eastAsia="Calibri" w:hAnsi="Trebuchet MS" w:cs="Calibri"/>
                <w:color w:val="000000"/>
                <w:szCs w:val="18"/>
              </w:rPr>
              <w:t>can independently develop an action plan leading to the realization of organizational as well as professional goals</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3657EA15"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P6S_UU</w:t>
            </w:r>
          </w:p>
          <w:p w14:paraId="65BC0656"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P6S_UO</w:t>
            </w:r>
          </w:p>
        </w:tc>
      </w:tr>
      <w:tr w:rsidR="008930BB" w14:paraId="539421AB"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73F02EFC"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Z1_U09</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60476046" w14:textId="0E097B75" w:rsidR="008930BB" w:rsidRDefault="003F67A1" w:rsidP="0021075D">
            <w:pPr>
              <w:spacing w:line="240" w:lineRule="auto"/>
              <w:jc w:val="center"/>
              <w:rPr>
                <w:rFonts w:ascii="Trebuchet MS" w:eastAsia="Calibri" w:hAnsi="Trebuchet MS" w:cs="Calibri"/>
                <w:color w:val="000000"/>
                <w:szCs w:val="18"/>
              </w:rPr>
            </w:pPr>
            <w:r w:rsidRPr="003F67A1">
              <w:rPr>
                <w:rFonts w:ascii="Trebuchet MS" w:eastAsia="Calibri" w:hAnsi="Trebuchet MS" w:cs="Calibri"/>
                <w:color w:val="000000"/>
                <w:szCs w:val="18"/>
              </w:rPr>
              <w:t>has the skills allowing designing, organizing, and running business activities</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2D453878" w14:textId="4546D22C" w:rsidR="008930BB" w:rsidRDefault="008930BB" w:rsidP="00AA052C">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P6S_UO</w:t>
            </w:r>
          </w:p>
        </w:tc>
      </w:tr>
      <w:tr w:rsidR="008930BB" w14:paraId="38A28075"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74DC814C"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Z1_U10</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4A593B31" w14:textId="3A3F15DC" w:rsidR="003009C3" w:rsidRDefault="008930BB" w:rsidP="003009C3">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 xml:space="preserve">is able </w:t>
            </w:r>
            <w:r w:rsidR="003009C3" w:rsidRPr="003009C3">
              <w:rPr>
                <w:rFonts w:ascii="Trebuchet MS" w:eastAsia="Calibri" w:hAnsi="Trebuchet MS" w:cs="Calibri"/>
                <w:color w:val="000000"/>
                <w:szCs w:val="18"/>
              </w:rPr>
              <w:t xml:space="preserve">to reach out to </w:t>
            </w:r>
            <w:r>
              <w:rPr>
                <w:rFonts w:ascii="Trebuchet MS" w:eastAsia="Calibri" w:hAnsi="Trebuchet MS" w:cs="Calibri"/>
                <w:color w:val="000000"/>
                <w:szCs w:val="18"/>
              </w:rPr>
              <w:t xml:space="preserve">sources of knowledge, evaluate and interpret them, and </w:t>
            </w:r>
            <w:r w:rsidR="003009C3" w:rsidRPr="003009C3">
              <w:rPr>
                <w:rFonts w:ascii="Trebuchet MS" w:eastAsia="Calibri" w:hAnsi="Trebuchet MS" w:cs="Calibri"/>
                <w:color w:val="000000"/>
                <w:szCs w:val="18"/>
              </w:rPr>
              <w:t>use them in practice in the project and management processes</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5C40A6EF"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br/>
              <w:t>P6S_UW</w:t>
            </w:r>
          </w:p>
          <w:p w14:paraId="3750FA63"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P6S_UO</w:t>
            </w:r>
          </w:p>
        </w:tc>
      </w:tr>
      <w:tr w:rsidR="008930BB" w14:paraId="38AB053D"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4D26CFD6"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lastRenderedPageBreak/>
              <w:t>Z1_U11</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65001B95" w14:textId="5FBAE4E0" w:rsidR="003009C3" w:rsidRDefault="003009C3" w:rsidP="003009C3">
            <w:pPr>
              <w:spacing w:line="240" w:lineRule="auto"/>
              <w:jc w:val="center"/>
              <w:rPr>
                <w:rFonts w:ascii="Trebuchet MS" w:eastAsia="Calibri" w:hAnsi="Trebuchet MS" w:cs="Calibri"/>
                <w:color w:val="000000"/>
                <w:szCs w:val="18"/>
              </w:rPr>
            </w:pPr>
            <w:r w:rsidRPr="003009C3">
              <w:rPr>
                <w:rFonts w:ascii="Trebuchet MS" w:eastAsia="Calibri" w:hAnsi="Trebuchet MS" w:cs="Calibri"/>
                <w:color w:val="000000"/>
                <w:szCs w:val="18"/>
              </w:rPr>
              <w:t>using basic theoretical approaches, as well as a variety of sources they are able to communicate using specialist terminology, participate in debates</w:t>
            </w:r>
            <w:r>
              <w:rPr>
                <w:rFonts w:ascii="Trebuchet MS" w:eastAsia="Calibri" w:hAnsi="Trebuchet MS" w:cs="Calibri"/>
                <w:color w:val="000000"/>
                <w:szCs w:val="18"/>
              </w:rPr>
              <w:t>,</w:t>
            </w:r>
            <w:r w:rsidRPr="003009C3">
              <w:rPr>
                <w:rFonts w:ascii="Trebuchet MS" w:eastAsia="Calibri" w:hAnsi="Trebuchet MS" w:cs="Calibri"/>
                <w:color w:val="000000"/>
                <w:szCs w:val="18"/>
              </w:rPr>
              <w:t xml:space="preserve"> and </w:t>
            </w:r>
            <w:r>
              <w:rPr>
                <w:rFonts w:ascii="Trebuchet MS" w:eastAsia="Calibri" w:hAnsi="Trebuchet MS" w:cs="Calibri"/>
                <w:color w:val="000000"/>
                <w:szCs w:val="18"/>
              </w:rPr>
              <w:t>prepare</w:t>
            </w:r>
            <w:r w:rsidRPr="003009C3">
              <w:rPr>
                <w:rFonts w:ascii="Trebuchet MS" w:eastAsia="Calibri" w:hAnsi="Trebuchet MS" w:cs="Calibri"/>
                <w:color w:val="000000"/>
                <w:szCs w:val="18"/>
              </w:rPr>
              <w:t xml:space="preserve"> writte</w:t>
            </w:r>
            <w:r>
              <w:rPr>
                <w:rFonts w:ascii="Trebuchet MS" w:eastAsia="Calibri" w:hAnsi="Trebuchet MS" w:cs="Calibri"/>
                <w:color w:val="000000"/>
                <w:szCs w:val="18"/>
              </w:rPr>
              <w:t xml:space="preserve">n works and oral presentations </w:t>
            </w:r>
            <w:r w:rsidRPr="003009C3">
              <w:rPr>
                <w:rFonts w:ascii="Trebuchet MS" w:eastAsia="Calibri" w:hAnsi="Trebuchet MS" w:cs="Calibri"/>
                <w:color w:val="000000"/>
                <w:szCs w:val="18"/>
              </w:rPr>
              <w:t>on the issues regarding functioning of an organization</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502F10F9"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P6S_UK</w:t>
            </w:r>
          </w:p>
        </w:tc>
      </w:tr>
      <w:tr w:rsidR="008930BB" w14:paraId="05DA0E9F" w14:textId="77777777" w:rsidTr="0021075D">
        <w:trPr>
          <w:trHeight w:val="130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13F4B467"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Z1_U12</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2DB99295" w14:textId="39DE2887" w:rsidR="001E5CA6" w:rsidRPr="001E5CA6" w:rsidRDefault="008930BB" w:rsidP="001E5CA6">
            <w:pPr>
              <w:spacing w:line="240" w:lineRule="auto"/>
              <w:jc w:val="center"/>
              <w:rPr>
                <w:rFonts w:ascii="Trebuchet MS" w:eastAsia="Calibri" w:hAnsi="Trebuchet MS" w:cs="Calibri"/>
                <w:color w:val="000000"/>
                <w:szCs w:val="18"/>
              </w:rPr>
            </w:pPr>
            <w:r>
              <w:rPr>
                <w:rFonts w:ascii="Trebuchet MS" w:eastAsia="Calibri" w:hAnsi="Trebuchet MS" w:cs="Calibri"/>
                <w:color w:val="000000"/>
                <w:szCs w:val="18"/>
              </w:rPr>
              <w:t xml:space="preserve">has </w:t>
            </w:r>
            <w:r w:rsidR="001E5CA6" w:rsidRPr="001E5CA6">
              <w:rPr>
                <w:rFonts w:ascii="Trebuchet MS" w:eastAsia="Calibri" w:hAnsi="Trebuchet MS" w:cs="Calibri"/>
                <w:color w:val="000000"/>
                <w:szCs w:val="18"/>
              </w:rPr>
              <w:t>language competences within the studied discipline in accordance with the requirements for level B2 of the European Framework of Reference for Languages</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43393CB0"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P6S_UK</w:t>
            </w:r>
          </w:p>
        </w:tc>
      </w:tr>
      <w:tr w:rsidR="008930BB" w14:paraId="72295CDA" w14:textId="77777777" w:rsidTr="0021075D">
        <w:trPr>
          <w:trHeight w:val="1126"/>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196FA5B5"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Z1_U13</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6B34D037" w14:textId="1929C575" w:rsidR="001E5CA6" w:rsidRDefault="001C6F30" w:rsidP="00AA052C">
            <w:pPr>
              <w:spacing w:line="240" w:lineRule="auto"/>
              <w:jc w:val="center"/>
              <w:rPr>
                <w:rFonts w:ascii="Trebuchet MS" w:eastAsia="Calibri" w:hAnsi="Trebuchet MS" w:cs="Calibri"/>
                <w:szCs w:val="18"/>
              </w:rPr>
            </w:pPr>
            <w:r w:rsidRPr="001C6F30">
              <w:rPr>
                <w:rFonts w:ascii="Trebuchet MS" w:eastAsia="Calibri" w:hAnsi="Trebuchet MS" w:cs="Calibri"/>
                <w:szCs w:val="18"/>
              </w:rPr>
              <w:t>understands the need to improve their professional qualifications, is able to set directions for their own development and independently plan and implement their own lifelong learning</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6424C869"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P6S_UU</w:t>
            </w:r>
          </w:p>
        </w:tc>
      </w:tr>
      <w:tr w:rsidR="008930BB" w14:paraId="50D7BD3D" w14:textId="77777777" w:rsidTr="0021075D">
        <w:trPr>
          <w:trHeight w:val="918"/>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37DC08F0"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Z1_U14</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0F4FAED7" w14:textId="704A9C47" w:rsidR="008930BB" w:rsidRDefault="00B03269" w:rsidP="0021075D">
            <w:pPr>
              <w:spacing w:line="240" w:lineRule="auto"/>
              <w:jc w:val="center"/>
              <w:rPr>
                <w:rFonts w:ascii="Trebuchet MS" w:eastAsia="Calibri" w:hAnsi="Trebuchet MS" w:cs="Calibri"/>
                <w:szCs w:val="18"/>
              </w:rPr>
            </w:pPr>
            <w:r w:rsidRPr="00B03269">
              <w:rPr>
                <w:rFonts w:ascii="Trebuchet MS" w:eastAsia="Calibri" w:hAnsi="Trebuchet MS" w:cs="Calibri"/>
                <w:szCs w:val="18"/>
              </w:rPr>
              <w:t xml:space="preserve">is able to plan and </w:t>
            </w:r>
            <w:proofErr w:type="spellStart"/>
            <w:r w:rsidRPr="00B03269">
              <w:rPr>
                <w:rFonts w:ascii="Trebuchet MS" w:eastAsia="Calibri" w:hAnsi="Trebuchet MS" w:cs="Calibri"/>
                <w:szCs w:val="18"/>
              </w:rPr>
              <w:t>organise</w:t>
            </w:r>
            <w:proofErr w:type="spellEnd"/>
            <w:r w:rsidRPr="00B03269">
              <w:rPr>
                <w:rFonts w:ascii="Trebuchet MS" w:eastAsia="Calibri" w:hAnsi="Trebuchet MS" w:cs="Calibri"/>
                <w:szCs w:val="18"/>
              </w:rPr>
              <w:t xml:space="preserve"> individual and team work and actively and creatively cooperate in a group, assuming specific roles and using the skills of creative thinking and action, constructive conflict resolution and using methods of effective communication</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7EF324CD"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P6S_UO</w:t>
            </w:r>
          </w:p>
        </w:tc>
      </w:tr>
      <w:tr w:rsidR="008930BB" w14:paraId="70E05FBE" w14:textId="77777777" w:rsidTr="0021075D">
        <w:trPr>
          <w:trHeight w:val="298"/>
          <w:jc w:val="center"/>
        </w:trPr>
        <w:tc>
          <w:tcPr>
            <w:tcW w:w="8936" w:type="dxa"/>
            <w:gridSpan w:val="4"/>
            <w:tcBorders>
              <w:top w:val="single" w:sz="12" w:space="0" w:color="auto"/>
              <w:left w:val="single" w:sz="12" w:space="0" w:color="auto"/>
              <w:bottom w:val="single" w:sz="12" w:space="0" w:color="auto"/>
              <w:right w:val="single" w:sz="12" w:space="0" w:color="auto"/>
            </w:tcBorders>
            <w:shd w:val="clear" w:color="auto" w:fill="C0C0C0"/>
            <w:vAlign w:val="center"/>
            <w:hideMark/>
          </w:tcPr>
          <w:p w14:paraId="7497713E" w14:textId="77777777" w:rsidR="008930BB" w:rsidRDefault="008930BB" w:rsidP="0021075D">
            <w:pPr>
              <w:spacing w:line="240" w:lineRule="auto"/>
              <w:jc w:val="center"/>
              <w:rPr>
                <w:rFonts w:ascii="Trebuchet MS" w:eastAsia="Times New Roman" w:hAnsi="Trebuchet MS" w:cs="Calibri"/>
                <w:b/>
                <w:bCs/>
                <w:szCs w:val="18"/>
              </w:rPr>
            </w:pPr>
            <w:r>
              <w:rPr>
                <w:rFonts w:ascii="Trebuchet MS" w:eastAsia="Times New Roman" w:hAnsi="Trebuchet MS" w:cs="Calibri"/>
                <w:b/>
                <w:bCs/>
                <w:szCs w:val="18"/>
              </w:rPr>
              <w:t>SOCIAL COMPETENCES</w:t>
            </w:r>
          </w:p>
        </w:tc>
      </w:tr>
      <w:tr w:rsidR="008930BB" w14:paraId="0923B234" w14:textId="77777777" w:rsidTr="0021075D">
        <w:trPr>
          <w:trHeight w:val="100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6AC5DE8D"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Z1_K01</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43F7C208" w14:textId="546071ED" w:rsidR="008930BB" w:rsidRDefault="00AA052C" w:rsidP="0021075D">
            <w:pPr>
              <w:spacing w:line="240" w:lineRule="auto"/>
              <w:jc w:val="center"/>
              <w:rPr>
                <w:rFonts w:ascii="Trebuchet MS" w:eastAsia="Times New Roman" w:hAnsi="Trebuchet MS" w:cs="Calibri"/>
                <w:bCs/>
                <w:szCs w:val="18"/>
              </w:rPr>
            </w:pPr>
            <w:r w:rsidRPr="00AA052C">
              <w:rPr>
                <w:rFonts w:ascii="Trebuchet MS" w:eastAsia="Times New Roman" w:hAnsi="Trebuchet MS" w:cs="Calibri"/>
                <w:bCs/>
                <w:szCs w:val="18"/>
              </w:rPr>
              <w:t>is ready to critically evaluate the results of own work, understands the importance of knowledge in solving problems, in the event of difficulties, can turn to an expert in a given scientific field</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12DB7BA9"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P6S_KK</w:t>
            </w:r>
          </w:p>
        </w:tc>
      </w:tr>
      <w:tr w:rsidR="008930BB" w14:paraId="6DFA4A09" w14:textId="77777777" w:rsidTr="0021075D">
        <w:trPr>
          <w:trHeight w:val="829"/>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39782405"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Z1_K02</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510AB752" w14:textId="09A91212" w:rsidR="00AA052C" w:rsidRDefault="00AA052C" w:rsidP="00AA052C">
            <w:pPr>
              <w:spacing w:line="240" w:lineRule="auto"/>
              <w:jc w:val="center"/>
              <w:rPr>
                <w:rFonts w:ascii="Trebuchet MS" w:eastAsia="Times New Roman" w:hAnsi="Trebuchet MS" w:cs="Calibri"/>
                <w:bCs/>
                <w:szCs w:val="18"/>
              </w:rPr>
            </w:pPr>
            <w:r w:rsidRPr="00AA052C">
              <w:rPr>
                <w:rFonts w:ascii="Trebuchet MS" w:eastAsia="Times New Roman" w:hAnsi="Trebuchet MS" w:cs="Calibri"/>
                <w:bCs/>
                <w:szCs w:val="18"/>
              </w:rPr>
              <w:t xml:space="preserve">is capable of thinking and acting in an entrepreneurial </w:t>
            </w:r>
            <w:r>
              <w:rPr>
                <w:rFonts w:ascii="Trebuchet MS" w:eastAsia="Times New Roman" w:hAnsi="Trebuchet MS" w:cs="Calibri"/>
                <w:bCs/>
                <w:szCs w:val="18"/>
              </w:rPr>
              <w:t xml:space="preserve">and creative </w:t>
            </w:r>
            <w:r w:rsidRPr="00AA052C">
              <w:rPr>
                <w:rFonts w:ascii="Trebuchet MS" w:eastAsia="Times New Roman" w:hAnsi="Trebuchet MS" w:cs="Calibri"/>
                <w:bCs/>
                <w:szCs w:val="18"/>
              </w:rPr>
              <w:t>manner, is dedicated to the implementation of tasks and achievement of go</w:t>
            </w:r>
            <w:r>
              <w:rPr>
                <w:rFonts w:ascii="Trebuchet MS" w:eastAsia="Times New Roman" w:hAnsi="Trebuchet MS" w:cs="Calibri"/>
                <w:bCs/>
                <w:szCs w:val="18"/>
              </w:rPr>
              <w:t>als, has decision-making skills</w:t>
            </w:r>
          </w:p>
        </w:tc>
        <w:tc>
          <w:tcPr>
            <w:tcW w:w="1564" w:type="dxa"/>
            <w:gridSpan w:val="2"/>
            <w:tcBorders>
              <w:top w:val="single" w:sz="12" w:space="0" w:color="auto"/>
              <w:left w:val="single" w:sz="12" w:space="0" w:color="auto"/>
              <w:bottom w:val="single" w:sz="12" w:space="0" w:color="auto"/>
              <w:right w:val="single" w:sz="12" w:space="0" w:color="auto"/>
            </w:tcBorders>
            <w:vAlign w:val="center"/>
          </w:tcPr>
          <w:p w14:paraId="433F49AD" w14:textId="308507C2" w:rsidR="008930BB" w:rsidRDefault="008930BB" w:rsidP="00AA052C">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P6S_KO</w:t>
            </w:r>
          </w:p>
        </w:tc>
      </w:tr>
      <w:tr w:rsidR="008930BB" w14:paraId="5A4D6744" w14:textId="77777777" w:rsidTr="0021075D">
        <w:trPr>
          <w:trHeight w:val="81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35F73375"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Z1_K03</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677DD077" w14:textId="55E2869A" w:rsidR="00AA052C" w:rsidRPr="00AA052C" w:rsidRDefault="008930BB" w:rsidP="00AA052C">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is able to set priorities and identify and resolve dilemmas relat</w:t>
            </w:r>
            <w:r w:rsidR="00AA052C">
              <w:rPr>
                <w:rFonts w:ascii="Trebuchet MS" w:eastAsia="Times New Roman" w:hAnsi="Trebuchet MS" w:cs="Calibri"/>
                <w:bCs/>
                <w:szCs w:val="18"/>
              </w:rPr>
              <w:t xml:space="preserve">ed to the implementation of </w:t>
            </w:r>
            <w:r w:rsidR="00AA052C" w:rsidRPr="00AA052C">
              <w:rPr>
                <w:rFonts w:ascii="Trebuchet MS" w:eastAsia="Times New Roman" w:hAnsi="Trebuchet MS" w:cs="Calibri"/>
                <w:bCs/>
                <w:szCs w:val="18"/>
              </w:rPr>
              <w:t>tasks set-up by themselves or others</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60B35193" w14:textId="10B2A588" w:rsidR="008930BB" w:rsidRDefault="008930BB" w:rsidP="00AA052C">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P6S_KK, P6S_KO, P6S_KR</w:t>
            </w:r>
          </w:p>
        </w:tc>
      </w:tr>
      <w:tr w:rsidR="008930BB" w14:paraId="50851E8F" w14:textId="77777777" w:rsidTr="0021075D">
        <w:trPr>
          <w:trHeight w:val="870"/>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667F8700"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Z1_K04</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456AE909" w14:textId="38E8F2FF" w:rsidR="008930BB" w:rsidRDefault="00AA052C" w:rsidP="0021075D">
            <w:pPr>
              <w:spacing w:line="240" w:lineRule="auto"/>
              <w:jc w:val="center"/>
              <w:rPr>
                <w:rFonts w:ascii="Trebuchet MS" w:eastAsia="Times New Roman" w:hAnsi="Trebuchet MS" w:cs="Calibri"/>
                <w:bCs/>
                <w:szCs w:val="18"/>
                <w:highlight w:val="yellow"/>
              </w:rPr>
            </w:pPr>
            <w:r w:rsidRPr="00AA052C">
              <w:rPr>
                <w:rFonts w:ascii="Trebuchet MS" w:eastAsia="Times New Roman" w:hAnsi="Trebuchet MS" w:cs="Calibri"/>
                <w:bCs/>
                <w:szCs w:val="18"/>
              </w:rPr>
              <w:t xml:space="preserve">can co-create social projects (political, economic, civil) taking into account their legal, </w:t>
            </w:r>
            <w:r>
              <w:rPr>
                <w:rFonts w:ascii="Trebuchet MS" w:eastAsia="Times New Roman" w:hAnsi="Trebuchet MS" w:cs="Calibri"/>
                <w:bCs/>
                <w:szCs w:val="18"/>
              </w:rPr>
              <w:t>economic, and political aspects</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317AD689" w14:textId="361C5C96" w:rsidR="008930BB" w:rsidRDefault="008930BB" w:rsidP="00AA052C">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P6S_KO</w:t>
            </w:r>
          </w:p>
        </w:tc>
      </w:tr>
      <w:tr w:rsidR="008930BB" w14:paraId="716F1A0A" w14:textId="77777777" w:rsidTr="0021075D">
        <w:trPr>
          <w:trHeight w:val="945"/>
          <w:jc w:val="center"/>
        </w:trPr>
        <w:tc>
          <w:tcPr>
            <w:tcW w:w="1276" w:type="dxa"/>
            <w:tcBorders>
              <w:top w:val="single" w:sz="12" w:space="0" w:color="auto"/>
              <w:left w:val="single" w:sz="12" w:space="0" w:color="auto"/>
              <w:bottom w:val="single" w:sz="12" w:space="0" w:color="auto"/>
              <w:right w:val="single" w:sz="12" w:space="0" w:color="auto"/>
            </w:tcBorders>
            <w:vAlign w:val="center"/>
            <w:hideMark/>
          </w:tcPr>
          <w:p w14:paraId="1DF23728"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Z1_K05</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703ABFE3" w14:textId="0891413E" w:rsidR="008930BB" w:rsidRDefault="00AD0443" w:rsidP="0021075D">
            <w:pPr>
              <w:spacing w:line="240" w:lineRule="auto"/>
              <w:jc w:val="center"/>
              <w:rPr>
                <w:rFonts w:ascii="Trebuchet MS" w:eastAsia="Times New Roman" w:hAnsi="Trebuchet MS" w:cs="Calibri"/>
                <w:bCs/>
                <w:szCs w:val="18"/>
              </w:rPr>
            </w:pPr>
            <w:r w:rsidRPr="00AD0443">
              <w:rPr>
                <w:rFonts w:ascii="Trebuchet MS" w:eastAsia="Times New Roman" w:hAnsi="Trebuchet MS" w:cs="Calibri"/>
                <w:bCs/>
                <w:szCs w:val="18"/>
              </w:rPr>
              <w:t>is motivated to seek work and / or to create own workplace, as well as to design a new business venture</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18E056D0"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P6S_KO</w:t>
            </w:r>
          </w:p>
        </w:tc>
      </w:tr>
      <w:tr w:rsidR="008930BB" w14:paraId="5A6536E2" w14:textId="77777777" w:rsidTr="0021075D">
        <w:trPr>
          <w:trHeight w:val="750"/>
          <w:jc w:val="center"/>
        </w:trPr>
        <w:tc>
          <w:tcPr>
            <w:tcW w:w="1276" w:type="dxa"/>
            <w:tcBorders>
              <w:top w:val="single" w:sz="12" w:space="0" w:color="auto"/>
              <w:left w:val="single" w:sz="12" w:space="0" w:color="auto"/>
              <w:bottom w:val="single" w:sz="12" w:space="0" w:color="auto"/>
              <w:right w:val="single" w:sz="12" w:space="0" w:color="auto"/>
            </w:tcBorders>
            <w:noWrap/>
            <w:vAlign w:val="center"/>
            <w:hideMark/>
          </w:tcPr>
          <w:p w14:paraId="4E46DF7A"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t>Z1_K06</w:t>
            </w:r>
          </w:p>
        </w:tc>
        <w:tc>
          <w:tcPr>
            <w:tcW w:w="6096" w:type="dxa"/>
            <w:tcBorders>
              <w:top w:val="single" w:sz="12" w:space="0" w:color="auto"/>
              <w:left w:val="single" w:sz="12" w:space="0" w:color="auto"/>
              <w:bottom w:val="single" w:sz="12" w:space="0" w:color="auto"/>
              <w:right w:val="single" w:sz="12" w:space="0" w:color="auto"/>
            </w:tcBorders>
            <w:vAlign w:val="center"/>
            <w:hideMark/>
          </w:tcPr>
          <w:p w14:paraId="0FF83041" w14:textId="27A8DDC5" w:rsidR="008930BB" w:rsidRDefault="00AD0443" w:rsidP="0021075D">
            <w:pPr>
              <w:spacing w:line="240" w:lineRule="auto"/>
              <w:jc w:val="center"/>
              <w:rPr>
                <w:rFonts w:ascii="Trebuchet MS" w:eastAsia="Times New Roman" w:hAnsi="Trebuchet MS" w:cs="Calibri"/>
                <w:bCs/>
                <w:szCs w:val="18"/>
              </w:rPr>
            </w:pPr>
            <w:r w:rsidRPr="00AD0443">
              <w:rPr>
                <w:rFonts w:ascii="Trebuchet MS" w:eastAsia="Times New Roman" w:hAnsi="Trebuchet MS" w:cs="Calibri"/>
                <w:bCs/>
                <w:szCs w:val="18"/>
              </w:rPr>
              <w:t>is ready to perform professional roles responsibly, understands and abides the principles of professional ethics and requires it from others, cares for the achievements and traditions of the profession</w:t>
            </w:r>
            <w:r>
              <w:rPr>
                <w:rFonts w:ascii="Trebuchet MS" w:eastAsia="Times New Roman" w:hAnsi="Trebuchet MS" w:cs="Calibri"/>
                <w:bCs/>
                <w:szCs w:val="18"/>
              </w:rPr>
              <w:t>.</w:t>
            </w:r>
          </w:p>
        </w:tc>
        <w:tc>
          <w:tcPr>
            <w:tcW w:w="1564" w:type="dxa"/>
            <w:gridSpan w:val="2"/>
            <w:tcBorders>
              <w:top w:val="single" w:sz="12" w:space="0" w:color="auto"/>
              <w:left w:val="single" w:sz="12" w:space="0" w:color="auto"/>
              <w:bottom w:val="single" w:sz="12" w:space="0" w:color="auto"/>
              <w:right w:val="single" w:sz="12" w:space="0" w:color="auto"/>
            </w:tcBorders>
            <w:vAlign w:val="center"/>
            <w:hideMark/>
          </w:tcPr>
          <w:p w14:paraId="3F5FD46D" w14:textId="77777777" w:rsidR="008930BB" w:rsidRDefault="008930BB" w:rsidP="0021075D">
            <w:pPr>
              <w:spacing w:line="240" w:lineRule="auto"/>
              <w:jc w:val="center"/>
              <w:rPr>
                <w:rFonts w:ascii="Trebuchet MS" w:eastAsia="Times New Roman" w:hAnsi="Trebuchet MS" w:cs="Calibri"/>
                <w:bCs/>
                <w:szCs w:val="18"/>
              </w:rPr>
            </w:pPr>
            <w:r>
              <w:rPr>
                <w:rFonts w:ascii="Trebuchet MS" w:eastAsia="Times New Roman" w:hAnsi="Trebuchet MS" w:cs="Calibri"/>
                <w:bCs/>
                <w:szCs w:val="18"/>
              </w:rPr>
              <w:br/>
              <w:t>P6S_KR</w:t>
            </w:r>
          </w:p>
        </w:tc>
      </w:tr>
    </w:tbl>
    <w:p w14:paraId="77F75B68" w14:textId="77777777" w:rsidR="008930BB" w:rsidRDefault="008930BB" w:rsidP="008930BB">
      <w:pPr>
        <w:spacing w:line="240" w:lineRule="auto"/>
        <w:rPr>
          <w:rFonts w:ascii="Trebuchet MS" w:eastAsia="Calibri" w:hAnsi="Trebuchet MS" w:cs="Times New Roman"/>
          <w:b/>
          <w:szCs w:val="18"/>
        </w:rPr>
      </w:pPr>
    </w:p>
    <w:p w14:paraId="677AA6C8" w14:textId="77777777" w:rsidR="008930BB" w:rsidRDefault="008930BB" w:rsidP="008930BB">
      <w:pPr>
        <w:rPr>
          <w:rFonts w:ascii="Trebuchet MS" w:eastAsia="Calibri" w:hAnsi="Trebuchet MS" w:cs="Times New Roman"/>
          <w:szCs w:val="18"/>
        </w:rPr>
      </w:pPr>
    </w:p>
    <w:p w14:paraId="675D2630" w14:textId="77777777" w:rsidR="008930BB" w:rsidRDefault="008930BB" w:rsidP="008930BB">
      <w:pPr>
        <w:rPr>
          <w:rFonts w:ascii="Trebuchet MS" w:eastAsia="Calibri" w:hAnsi="Trebuchet MS" w:cs="Times New Roman"/>
          <w:szCs w:val="18"/>
        </w:rPr>
      </w:pPr>
    </w:p>
    <w:p w14:paraId="6970C543" w14:textId="1DA3BE8B" w:rsidR="00AB664F" w:rsidRPr="008930BB" w:rsidRDefault="00AB664F" w:rsidP="008930BB"/>
    <w:sectPr w:rsidR="00AB664F" w:rsidRPr="008930BB" w:rsidSect="008D07F1">
      <w:headerReference w:type="default" r:id="rId8"/>
      <w:footerReference w:type="default" r:id="rId9"/>
      <w:pgSz w:w="11906" w:h="16838"/>
      <w:pgMar w:top="1622" w:right="1418" w:bottom="1814"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5B173" w14:textId="77777777" w:rsidR="00C14CB9" w:rsidRDefault="00C14CB9" w:rsidP="00C123AC">
      <w:pPr>
        <w:spacing w:line="240" w:lineRule="auto"/>
      </w:pPr>
      <w:r>
        <w:separator/>
      </w:r>
    </w:p>
  </w:endnote>
  <w:endnote w:type="continuationSeparator" w:id="0">
    <w:p w14:paraId="308782B7" w14:textId="77777777" w:rsidR="00C14CB9" w:rsidRDefault="00C14CB9" w:rsidP="00C12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F7FD" w14:textId="2FA3A99F" w:rsidR="00C123AC" w:rsidRDefault="007A256F">
    <w:pPr>
      <w:pStyle w:val="Stopka"/>
    </w:pPr>
    <w:r>
      <w:rPr>
        <w:noProof/>
        <w:lang w:val="pl-PL" w:eastAsia="pl-PL"/>
      </w:rPr>
      <w:drawing>
        <wp:anchor distT="0" distB="0" distL="114300" distR="114300" simplePos="0" relativeHeight="251656704" behindDoc="0" locked="0" layoutInCell="1" allowOverlap="1" wp14:anchorId="75EC260C" wp14:editId="41AB02AE">
          <wp:simplePos x="0" y="0"/>
          <wp:positionH relativeFrom="page">
            <wp:posOffset>-133350</wp:posOffset>
          </wp:positionH>
          <wp:positionV relativeFrom="page">
            <wp:posOffset>9644380</wp:posOffset>
          </wp:positionV>
          <wp:extent cx="7596000" cy="1080000"/>
          <wp:effectExtent l="0" t="0" r="5080" b="635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C0A706" w14:textId="77777777" w:rsidR="00C123AC" w:rsidRDefault="00C123A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D4387" w14:textId="77777777" w:rsidR="00C14CB9" w:rsidRDefault="00C14CB9" w:rsidP="00C123AC">
      <w:pPr>
        <w:spacing w:line="240" w:lineRule="auto"/>
      </w:pPr>
      <w:r>
        <w:separator/>
      </w:r>
    </w:p>
  </w:footnote>
  <w:footnote w:type="continuationSeparator" w:id="0">
    <w:p w14:paraId="49BE8559" w14:textId="77777777" w:rsidR="00C14CB9" w:rsidRDefault="00C14CB9" w:rsidP="00C123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58C3" w14:textId="5F0DAB97" w:rsidR="00C123AC" w:rsidRPr="002625FA" w:rsidRDefault="00DE23B3" w:rsidP="002625FA">
    <w:pPr>
      <w:pStyle w:val="Nagwek"/>
    </w:pPr>
    <w:r>
      <w:rPr>
        <w:noProof/>
        <w:lang w:val="pl-PL" w:eastAsia="pl-PL"/>
      </w:rPr>
      <w:drawing>
        <wp:anchor distT="0" distB="0" distL="114300" distR="114300" simplePos="0" relativeHeight="251657728" behindDoc="1" locked="0" layoutInCell="1" allowOverlap="1" wp14:anchorId="6B6C07E7" wp14:editId="053F52D4">
          <wp:simplePos x="0" y="0"/>
          <wp:positionH relativeFrom="margin">
            <wp:posOffset>4128770</wp:posOffset>
          </wp:positionH>
          <wp:positionV relativeFrom="topMargin">
            <wp:posOffset>297180</wp:posOffset>
          </wp:positionV>
          <wp:extent cx="1632585" cy="647065"/>
          <wp:effectExtent l="0" t="0" r="5715" b="63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ng.png"/>
                  <pic:cNvPicPr/>
                </pic:nvPicPr>
                <pic:blipFill>
                  <a:blip r:embed="rId1">
                    <a:extLst>
                      <a:ext uri="{28A0092B-C50C-407E-A947-70E740481C1C}">
                        <a14:useLocalDpi xmlns:a14="http://schemas.microsoft.com/office/drawing/2010/main" val="0"/>
                      </a:ext>
                    </a:extLst>
                  </a:blip>
                  <a:stretch>
                    <a:fillRect/>
                  </a:stretch>
                </pic:blipFill>
                <pic:spPr>
                  <a:xfrm>
                    <a:off x="0" y="0"/>
                    <a:ext cx="1632585" cy="647065"/>
                  </a:xfrm>
                  <a:prstGeom prst="rect">
                    <a:avLst/>
                  </a:prstGeom>
                </pic:spPr>
              </pic:pic>
            </a:graphicData>
          </a:graphic>
          <wp14:sizeRelH relativeFrom="margin">
            <wp14:pctWidth>0</wp14:pctWidth>
          </wp14:sizeRelH>
          <wp14:sizeRelV relativeFrom="margin">
            <wp14:pctHeight>0</wp14:pctHeight>
          </wp14:sizeRelV>
        </wp:anchor>
      </w:drawing>
    </w:r>
    <w:r w:rsidR="004D2793">
      <w:rPr>
        <w:noProof/>
        <w:lang w:val="pl-PL" w:eastAsia="pl-PL"/>
      </w:rPr>
      <w:drawing>
        <wp:anchor distT="0" distB="0" distL="114300" distR="114300" simplePos="0" relativeHeight="251658752" behindDoc="1" locked="0" layoutInCell="1" allowOverlap="1" wp14:anchorId="02B68784" wp14:editId="2A7C9C18">
          <wp:simplePos x="0" y="0"/>
          <wp:positionH relativeFrom="column">
            <wp:posOffset>-176530</wp:posOffset>
          </wp:positionH>
          <wp:positionV relativeFrom="paragraph">
            <wp:posOffset>-205740</wp:posOffset>
          </wp:positionV>
          <wp:extent cx="1729838" cy="718185"/>
          <wp:effectExtent l="0" t="0" r="381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PA Logotyp 25 lecie szaro czerwo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9838" cy="718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B6C"/>
    <w:multiLevelType w:val="hybridMultilevel"/>
    <w:tmpl w:val="5776A4AC"/>
    <w:lvl w:ilvl="0" w:tplc="ECECC77A">
      <w:start w:val="1"/>
      <w:numFmt w:val="bullet"/>
      <w:lvlText w:val=""/>
      <w:lvlJc w:val="left"/>
      <w:pPr>
        <w:tabs>
          <w:tab w:val="num" w:pos="720"/>
        </w:tabs>
        <w:ind w:left="720" w:hanging="360"/>
      </w:pPr>
      <w:rPr>
        <w:rFonts w:ascii="Wingdings" w:hAnsi="Wingdings" w:hint="default"/>
      </w:rPr>
    </w:lvl>
    <w:lvl w:ilvl="1" w:tplc="5044D1E6">
      <w:start w:val="1"/>
      <w:numFmt w:val="bullet"/>
      <w:lvlText w:val=""/>
      <w:lvlJc w:val="left"/>
      <w:pPr>
        <w:tabs>
          <w:tab w:val="num" w:pos="1440"/>
        </w:tabs>
        <w:ind w:left="1440" w:hanging="360"/>
      </w:pPr>
      <w:rPr>
        <w:rFonts w:ascii="Wingdings" w:hAnsi="Wingdings" w:hint="default"/>
      </w:rPr>
    </w:lvl>
    <w:lvl w:ilvl="2" w:tplc="DE8085D2">
      <w:start w:val="1"/>
      <w:numFmt w:val="bullet"/>
      <w:lvlText w:val=""/>
      <w:lvlJc w:val="left"/>
      <w:pPr>
        <w:tabs>
          <w:tab w:val="num" w:pos="2160"/>
        </w:tabs>
        <w:ind w:left="2160" w:hanging="360"/>
      </w:pPr>
      <w:rPr>
        <w:rFonts w:ascii="Wingdings" w:hAnsi="Wingdings" w:hint="default"/>
      </w:rPr>
    </w:lvl>
    <w:lvl w:ilvl="3" w:tplc="4FC2378E">
      <w:start w:val="1"/>
      <w:numFmt w:val="bullet"/>
      <w:lvlText w:val=""/>
      <w:lvlJc w:val="left"/>
      <w:pPr>
        <w:tabs>
          <w:tab w:val="num" w:pos="2880"/>
        </w:tabs>
        <w:ind w:left="2880" w:hanging="360"/>
      </w:pPr>
      <w:rPr>
        <w:rFonts w:ascii="Wingdings" w:hAnsi="Wingdings" w:hint="default"/>
      </w:rPr>
    </w:lvl>
    <w:lvl w:ilvl="4" w:tplc="9B302948">
      <w:start w:val="1"/>
      <w:numFmt w:val="bullet"/>
      <w:lvlText w:val=""/>
      <w:lvlJc w:val="left"/>
      <w:pPr>
        <w:tabs>
          <w:tab w:val="num" w:pos="3600"/>
        </w:tabs>
        <w:ind w:left="3600" w:hanging="360"/>
      </w:pPr>
      <w:rPr>
        <w:rFonts w:ascii="Wingdings" w:hAnsi="Wingdings" w:hint="default"/>
      </w:rPr>
    </w:lvl>
    <w:lvl w:ilvl="5" w:tplc="FB382D38">
      <w:start w:val="1"/>
      <w:numFmt w:val="bullet"/>
      <w:lvlText w:val=""/>
      <w:lvlJc w:val="left"/>
      <w:pPr>
        <w:tabs>
          <w:tab w:val="num" w:pos="4320"/>
        </w:tabs>
        <w:ind w:left="4320" w:hanging="360"/>
      </w:pPr>
      <w:rPr>
        <w:rFonts w:ascii="Wingdings" w:hAnsi="Wingdings" w:hint="default"/>
      </w:rPr>
    </w:lvl>
    <w:lvl w:ilvl="6" w:tplc="212273B0">
      <w:start w:val="1"/>
      <w:numFmt w:val="bullet"/>
      <w:lvlText w:val=""/>
      <w:lvlJc w:val="left"/>
      <w:pPr>
        <w:tabs>
          <w:tab w:val="num" w:pos="5040"/>
        </w:tabs>
        <w:ind w:left="5040" w:hanging="360"/>
      </w:pPr>
      <w:rPr>
        <w:rFonts w:ascii="Wingdings" w:hAnsi="Wingdings" w:hint="default"/>
      </w:rPr>
    </w:lvl>
    <w:lvl w:ilvl="7" w:tplc="8A14987A">
      <w:start w:val="1"/>
      <w:numFmt w:val="bullet"/>
      <w:lvlText w:val=""/>
      <w:lvlJc w:val="left"/>
      <w:pPr>
        <w:tabs>
          <w:tab w:val="num" w:pos="5760"/>
        </w:tabs>
        <w:ind w:left="5760" w:hanging="360"/>
      </w:pPr>
      <w:rPr>
        <w:rFonts w:ascii="Wingdings" w:hAnsi="Wingdings" w:hint="default"/>
      </w:rPr>
    </w:lvl>
    <w:lvl w:ilvl="8" w:tplc="05D62C8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5E1D61"/>
    <w:multiLevelType w:val="hybridMultilevel"/>
    <w:tmpl w:val="A9EAE7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B675CA"/>
    <w:multiLevelType w:val="hybridMultilevel"/>
    <w:tmpl w:val="70142178"/>
    <w:lvl w:ilvl="0" w:tplc="7826CCE2">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48036F69"/>
    <w:multiLevelType w:val="hybridMultilevel"/>
    <w:tmpl w:val="AC9E9DB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 w15:restartNumberingAfterBreak="0">
    <w:nsid w:val="776C3B73"/>
    <w:multiLevelType w:val="hybridMultilevel"/>
    <w:tmpl w:val="D38AD5A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7BF2C88"/>
    <w:multiLevelType w:val="hybridMultilevel"/>
    <w:tmpl w:val="5192C74E"/>
    <w:lvl w:ilvl="0" w:tplc="0415000D">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6" w15:restartNumberingAfterBreak="0">
    <w:nsid w:val="7DCE1962"/>
    <w:multiLevelType w:val="hybridMultilevel"/>
    <w:tmpl w:val="1A2A3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AC"/>
    <w:rsid w:val="0001453F"/>
    <w:rsid w:val="00014DE2"/>
    <w:rsid w:val="0002411A"/>
    <w:rsid w:val="000C7FEB"/>
    <w:rsid w:val="00153D5B"/>
    <w:rsid w:val="0015424A"/>
    <w:rsid w:val="00154F94"/>
    <w:rsid w:val="00181D1B"/>
    <w:rsid w:val="001C6F30"/>
    <w:rsid w:val="001E5CA6"/>
    <w:rsid w:val="001F2B0E"/>
    <w:rsid w:val="002145BB"/>
    <w:rsid w:val="002625FA"/>
    <w:rsid w:val="002D15D2"/>
    <w:rsid w:val="002F0290"/>
    <w:rsid w:val="003009C3"/>
    <w:rsid w:val="003E5E1A"/>
    <w:rsid w:val="003F67A1"/>
    <w:rsid w:val="00462396"/>
    <w:rsid w:val="004A2AE6"/>
    <w:rsid w:val="004D0A4B"/>
    <w:rsid w:val="004D2793"/>
    <w:rsid w:val="00542901"/>
    <w:rsid w:val="005D34A0"/>
    <w:rsid w:val="005F52DD"/>
    <w:rsid w:val="00627A8D"/>
    <w:rsid w:val="00654DB0"/>
    <w:rsid w:val="00721C18"/>
    <w:rsid w:val="007340E4"/>
    <w:rsid w:val="00740D9A"/>
    <w:rsid w:val="007A256F"/>
    <w:rsid w:val="007D127B"/>
    <w:rsid w:val="007D24B0"/>
    <w:rsid w:val="007F2E8B"/>
    <w:rsid w:val="008053B7"/>
    <w:rsid w:val="008930BB"/>
    <w:rsid w:val="008C490A"/>
    <w:rsid w:val="008D07F1"/>
    <w:rsid w:val="0092011B"/>
    <w:rsid w:val="009667E6"/>
    <w:rsid w:val="00974CB1"/>
    <w:rsid w:val="009B4579"/>
    <w:rsid w:val="009B64B4"/>
    <w:rsid w:val="00AA052C"/>
    <w:rsid w:val="00AB3E0B"/>
    <w:rsid w:val="00AB664F"/>
    <w:rsid w:val="00AD0443"/>
    <w:rsid w:val="00AF39D0"/>
    <w:rsid w:val="00B03269"/>
    <w:rsid w:val="00B62F77"/>
    <w:rsid w:val="00BB1F7E"/>
    <w:rsid w:val="00BC37FC"/>
    <w:rsid w:val="00C123AC"/>
    <w:rsid w:val="00C14CB9"/>
    <w:rsid w:val="00C53200"/>
    <w:rsid w:val="00C6128E"/>
    <w:rsid w:val="00D74F82"/>
    <w:rsid w:val="00DA172D"/>
    <w:rsid w:val="00DE23B3"/>
    <w:rsid w:val="00DF7A1F"/>
    <w:rsid w:val="00E07BAA"/>
    <w:rsid w:val="00E30F19"/>
    <w:rsid w:val="00E75321"/>
    <w:rsid w:val="00F3660C"/>
    <w:rsid w:val="00F57E68"/>
    <w:rsid w:val="00FA3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8201"/>
  <w15:chartTrackingRefBased/>
  <w15:docId w15:val="{A58BC4B7-A3BF-4B3C-A42F-3358C09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7A1F"/>
    <w:pPr>
      <w:spacing w:after="0" w:line="276" w:lineRule="auto"/>
    </w:pPr>
    <w:rPr>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23AC"/>
    <w:pPr>
      <w:tabs>
        <w:tab w:val="center" w:pos="4536"/>
        <w:tab w:val="right" w:pos="9072"/>
      </w:tabs>
      <w:spacing w:line="240" w:lineRule="auto"/>
    </w:pPr>
    <w:rPr>
      <w:sz w:val="22"/>
    </w:rPr>
  </w:style>
  <w:style w:type="character" w:customStyle="1" w:styleId="NagwekZnak">
    <w:name w:val="Nagłówek Znak"/>
    <w:basedOn w:val="Domylnaczcionkaakapitu"/>
    <w:link w:val="Nagwek"/>
    <w:uiPriority w:val="99"/>
    <w:rsid w:val="00C123AC"/>
  </w:style>
  <w:style w:type="paragraph" w:styleId="Stopka">
    <w:name w:val="footer"/>
    <w:basedOn w:val="Normalny"/>
    <w:link w:val="StopkaZnak"/>
    <w:uiPriority w:val="99"/>
    <w:unhideWhenUsed/>
    <w:rsid w:val="00C123AC"/>
    <w:pPr>
      <w:tabs>
        <w:tab w:val="center" w:pos="4536"/>
        <w:tab w:val="right" w:pos="9072"/>
      </w:tabs>
      <w:spacing w:line="240" w:lineRule="auto"/>
    </w:pPr>
    <w:rPr>
      <w:sz w:val="22"/>
    </w:rPr>
  </w:style>
  <w:style w:type="character" w:customStyle="1" w:styleId="StopkaZnak">
    <w:name w:val="Stopka Znak"/>
    <w:basedOn w:val="Domylnaczcionkaakapitu"/>
    <w:link w:val="Stopka"/>
    <w:uiPriority w:val="99"/>
    <w:rsid w:val="00C123AC"/>
  </w:style>
  <w:style w:type="paragraph" w:styleId="Tekstdymka">
    <w:name w:val="Balloon Text"/>
    <w:basedOn w:val="Normalny"/>
    <w:link w:val="TekstdymkaZnak"/>
    <w:uiPriority w:val="99"/>
    <w:semiHidden/>
    <w:unhideWhenUsed/>
    <w:rsid w:val="0001453F"/>
    <w:pPr>
      <w:spacing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01453F"/>
    <w:rPr>
      <w:rFonts w:ascii="Segoe UI" w:hAnsi="Segoe UI" w:cs="Segoe UI"/>
      <w:sz w:val="18"/>
      <w:szCs w:val="18"/>
    </w:rPr>
  </w:style>
  <w:style w:type="paragraph" w:styleId="Akapitzlist">
    <w:name w:val="List Paragraph"/>
    <w:basedOn w:val="Normalny"/>
    <w:uiPriority w:val="34"/>
    <w:qFormat/>
    <w:rsid w:val="008930BB"/>
    <w:pPr>
      <w:spacing w:line="240" w:lineRule="auto"/>
      <w:ind w:left="720"/>
      <w:contextualSpacing/>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57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1479-7B0D-4B32-93CF-9ECFBB13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1727</Words>
  <Characters>10363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Apolonia Walczyna</cp:lastModifiedBy>
  <cp:revision>6</cp:revision>
  <cp:lastPrinted>2022-10-03T08:29:00Z</cp:lastPrinted>
  <dcterms:created xsi:type="dcterms:W3CDTF">2025-01-02T09:14:00Z</dcterms:created>
  <dcterms:modified xsi:type="dcterms:W3CDTF">2025-01-02T13:43:00Z</dcterms:modified>
</cp:coreProperties>
</file>