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4B67" w:rsidRDefault="00894B67" w:rsidP="00894B67">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578D1" w:rsidP="00DA2573">
            <w:pPr>
              <w:pStyle w:val="Nagwek4"/>
              <w:snapToGrid w:val="0"/>
              <w:spacing w:before="40" w:after="40"/>
            </w:pPr>
            <w:r>
              <w:t>Mobile databases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5632A1" w:rsidRDefault="005632A1">
            <w:pPr>
              <w:pStyle w:val="Odpowiedzi"/>
              <w:snapToGrid w:val="0"/>
              <w:rPr>
                <w:szCs w:val="20"/>
              </w:rPr>
            </w:pPr>
            <w:bookmarkStart w:id="0" w:name="_GoBack"/>
            <w:r w:rsidRPr="005632A1">
              <w:rPr>
                <w:szCs w:val="20"/>
              </w:rPr>
              <w:t>Computer science</w:t>
            </w:r>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23903" w:rsidP="00C373C4">
            <w:pPr>
              <w:pStyle w:val="Odpowiedzi"/>
              <w:snapToGrid w:val="0"/>
            </w:pPr>
            <w:r>
              <w:t>Databases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710838" w:rsidP="007D0344">
            <w:pPr>
              <w:pStyle w:val="Odpowiedzi"/>
              <w:snapToGrid w:val="0"/>
            </w:pPr>
            <w:proofErr w:type="spellStart"/>
            <w:r>
              <w:t>Dr</w:t>
            </w:r>
            <w:proofErr w:type="spellEnd"/>
            <w:r w:rsidR="00BF3C77">
              <w:t xml:space="preserve"> </w:t>
            </w:r>
            <w:r w:rsidR="007D0344">
              <w:t xml:space="preserve">Rafał </w:t>
            </w:r>
            <w:proofErr w:type="spellStart"/>
            <w:r w:rsidR="007D0344">
              <w:t>Stęgierski</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578D1">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578D1">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578D1">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578D1" w:rsidP="00623903">
            <w:pPr>
              <w:pStyle w:val="Odpowiedzi"/>
              <w:snapToGrid w:val="0"/>
            </w:pPr>
            <w:r>
              <w:t>For specialization: Databases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B578D1" w:rsidTr="005D23CD">
        <w:trPr>
          <w:trHeight w:val="397"/>
        </w:trPr>
        <w:tc>
          <w:tcPr>
            <w:tcW w:w="567" w:type="dxa"/>
            <w:shd w:val="clear" w:color="auto" w:fill="auto"/>
            <w:vAlign w:val="center"/>
          </w:tcPr>
          <w:p w:rsidR="00B578D1" w:rsidRPr="0069471B" w:rsidRDefault="00B578D1" w:rsidP="00B578D1">
            <w:pPr>
              <w:pStyle w:val="Tekstpodstawowy"/>
              <w:tabs>
                <w:tab w:val="left" w:pos="-5814"/>
              </w:tabs>
              <w:jc w:val="center"/>
            </w:pPr>
            <w:r>
              <w:t>C1</w:t>
            </w:r>
          </w:p>
        </w:tc>
        <w:tc>
          <w:tcPr>
            <w:tcW w:w="8647" w:type="dxa"/>
            <w:shd w:val="clear" w:color="auto" w:fill="auto"/>
            <w:vAlign w:val="center"/>
          </w:tcPr>
          <w:p w:rsidR="00B578D1" w:rsidRPr="00623903" w:rsidRDefault="00B578D1" w:rsidP="00B578D1">
            <w:pPr>
              <w:snapToGrid w:val="0"/>
              <w:spacing w:after="0"/>
              <w:jc w:val="both"/>
              <w:rPr>
                <w:sz w:val="20"/>
                <w:szCs w:val="20"/>
              </w:rPr>
            </w:pPr>
            <w:r w:rsidRPr="00623903">
              <w:rPr>
                <w:rFonts w:eastAsia="Times New Roman"/>
                <w:sz w:val="20"/>
                <w:szCs w:val="20"/>
                <w:lang w:eastAsia="pl-PL"/>
              </w:rPr>
              <w:t>Acquiring competence in designing and building mobile databases.</w:t>
            </w:r>
          </w:p>
        </w:tc>
      </w:tr>
      <w:tr w:rsidR="00B578D1" w:rsidTr="005D23CD">
        <w:trPr>
          <w:trHeight w:val="397"/>
        </w:trPr>
        <w:tc>
          <w:tcPr>
            <w:tcW w:w="567" w:type="dxa"/>
            <w:shd w:val="clear" w:color="auto" w:fill="auto"/>
            <w:vAlign w:val="center"/>
          </w:tcPr>
          <w:p w:rsidR="00B578D1" w:rsidRPr="0069471B" w:rsidRDefault="00B578D1" w:rsidP="00B578D1">
            <w:pPr>
              <w:pStyle w:val="Tekstpodstawowy"/>
              <w:tabs>
                <w:tab w:val="left" w:pos="-5814"/>
              </w:tabs>
              <w:jc w:val="center"/>
            </w:pPr>
            <w:r>
              <w:t>C2</w:t>
            </w:r>
          </w:p>
        </w:tc>
        <w:tc>
          <w:tcPr>
            <w:tcW w:w="8647" w:type="dxa"/>
            <w:shd w:val="clear" w:color="auto" w:fill="auto"/>
            <w:vAlign w:val="center"/>
          </w:tcPr>
          <w:p w:rsidR="00B578D1" w:rsidRPr="00623903" w:rsidRDefault="00B578D1" w:rsidP="00BE0636">
            <w:pPr>
              <w:snapToGrid w:val="0"/>
              <w:spacing w:after="0"/>
              <w:rPr>
                <w:sz w:val="20"/>
                <w:szCs w:val="20"/>
              </w:rPr>
            </w:pPr>
            <w:r w:rsidRPr="00623903">
              <w:rPr>
                <w:rFonts w:eastAsia="Times New Roman"/>
                <w:sz w:val="20"/>
                <w:szCs w:val="20"/>
                <w:lang w:eastAsia="pl-PL"/>
              </w:rPr>
              <w:t>Acquiring competence in using and managing data in a mobile database.</w:t>
            </w:r>
          </w:p>
        </w:tc>
      </w:tr>
      <w:tr w:rsidR="00B578D1" w:rsidTr="005D23CD">
        <w:trPr>
          <w:trHeight w:val="397"/>
        </w:trPr>
        <w:tc>
          <w:tcPr>
            <w:tcW w:w="567" w:type="dxa"/>
            <w:shd w:val="clear" w:color="auto" w:fill="auto"/>
            <w:vAlign w:val="center"/>
          </w:tcPr>
          <w:p w:rsidR="00B578D1" w:rsidRPr="0069471B" w:rsidRDefault="00B578D1" w:rsidP="00B578D1">
            <w:pPr>
              <w:pStyle w:val="centralniewrubryce"/>
            </w:pPr>
            <w:r>
              <w:t>C3</w:t>
            </w:r>
          </w:p>
        </w:tc>
        <w:tc>
          <w:tcPr>
            <w:tcW w:w="8647" w:type="dxa"/>
            <w:shd w:val="clear" w:color="auto" w:fill="auto"/>
            <w:vAlign w:val="center"/>
          </w:tcPr>
          <w:p w:rsidR="00B578D1" w:rsidRPr="00623903" w:rsidRDefault="00B578D1" w:rsidP="00B578D1">
            <w:pPr>
              <w:snapToGrid w:val="0"/>
              <w:spacing w:after="0"/>
              <w:jc w:val="both"/>
              <w:rPr>
                <w:sz w:val="20"/>
                <w:szCs w:val="20"/>
              </w:rPr>
            </w:pPr>
            <w:r w:rsidRPr="00623903">
              <w:rPr>
                <w:rFonts w:eastAsia="Times New Roman"/>
                <w:sz w:val="20"/>
                <w:szCs w:val="20"/>
                <w:lang w:eastAsia="pl-PL"/>
              </w:rPr>
              <w:t>Gaining competence in using a mobile database when building software.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B578D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B578D1" w:rsidRPr="00BC4831" w:rsidRDefault="00B578D1" w:rsidP="00F0322D">
            <w:pPr>
              <w:snapToGrid w:val="0"/>
              <w:spacing w:after="0"/>
              <w:jc w:val="both"/>
              <w:rPr>
                <w:sz w:val="20"/>
                <w:szCs w:val="20"/>
              </w:rPr>
            </w:pPr>
            <w:r>
              <w:rPr>
                <w:sz w:val="20"/>
                <w:szCs w:val="20"/>
              </w:rPr>
              <w:t>methods of collecting data in mobile databases and issues of implementing mobile databases</w:t>
            </w:r>
          </w:p>
        </w:tc>
        <w:tc>
          <w:tcPr>
            <w:tcW w:w="1132" w:type="dxa"/>
            <w:vMerge w:val="restart"/>
            <w:tcBorders>
              <w:top w:val="single" w:sz="4" w:space="0" w:color="000000"/>
              <w:left w:val="single" w:sz="4" w:space="0" w:color="000000"/>
              <w:right w:val="single" w:sz="4" w:space="0" w:color="000000"/>
            </w:tcBorders>
            <w:vAlign w:val="center"/>
          </w:tcPr>
          <w:p w:rsidR="00B578D1" w:rsidRPr="00726229" w:rsidRDefault="00623903" w:rsidP="00B578D1">
            <w:pPr>
              <w:pStyle w:val="Tekstpodstawowy"/>
              <w:tabs>
                <w:tab w:val="left" w:pos="-5814"/>
              </w:tabs>
              <w:jc w:val="center"/>
              <w:rPr>
                <w:rFonts w:eastAsia="Calibri"/>
              </w:rPr>
            </w:pPr>
            <w:r>
              <w:rPr>
                <w:rFonts w:eastAsia="Calibri"/>
              </w:rPr>
              <w:t>INF_W03</w:t>
            </w:r>
          </w:p>
          <w:p w:rsidR="00B578D1" w:rsidRPr="009A5B63" w:rsidRDefault="00623903" w:rsidP="00B578D1">
            <w:pPr>
              <w:autoSpaceDE w:val="0"/>
              <w:snapToGrid w:val="0"/>
              <w:spacing w:before="40" w:after="40" w:line="240" w:lineRule="auto"/>
              <w:jc w:val="center"/>
              <w:rPr>
                <w:sz w:val="20"/>
                <w:szCs w:val="20"/>
              </w:rPr>
            </w:pPr>
            <w:r>
              <w:rPr>
                <w:sz w:val="20"/>
                <w:szCs w:val="20"/>
              </w:rPr>
              <w:t>INF_W04 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r>
      <w:tr w:rsidR="00B578D1" w:rsidRPr="00612A96" w:rsidTr="00007864">
        <w:trPr>
          <w:trHeight w:val="376"/>
        </w:trPr>
        <w:tc>
          <w:tcPr>
            <w:tcW w:w="483" w:type="dxa"/>
            <w:tcBorders>
              <w:top w:val="nil"/>
              <w:left w:val="single" w:sz="4" w:space="0" w:color="000000"/>
              <w:bottom w:val="single" w:sz="4" w:space="0" w:color="000000"/>
              <w:right w:val="nil"/>
            </w:tcBorders>
            <w:vAlign w:val="center"/>
            <w:hideMark/>
          </w:tcPr>
          <w:p w:rsidR="00B578D1" w:rsidRDefault="00B578D1" w:rsidP="00B578D1">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B578D1" w:rsidRPr="00BC4831" w:rsidRDefault="00B578D1" w:rsidP="00F0322D">
            <w:pPr>
              <w:snapToGrid w:val="0"/>
              <w:spacing w:after="0"/>
              <w:jc w:val="both"/>
              <w:rPr>
                <w:sz w:val="20"/>
                <w:szCs w:val="20"/>
              </w:rPr>
            </w:pPr>
            <w:r w:rsidRPr="00BC4831">
              <w:rPr>
                <w:sz w:val="20"/>
                <w:szCs w:val="20"/>
              </w:rPr>
              <w:t>techniques for selecting and manipulating data in mobile databases</w:t>
            </w:r>
          </w:p>
        </w:tc>
        <w:tc>
          <w:tcPr>
            <w:tcW w:w="1132" w:type="dxa"/>
            <w:vMerge/>
            <w:tcBorders>
              <w:left w:val="single" w:sz="4" w:space="0" w:color="000000"/>
              <w:right w:val="single" w:sz="4" w:space="0" w:color="000000"/>
            </w:tcBorders>
            <w:vAlign w:val="center"/>
          </w:tcPr>
          <w:p w:rsidR="00B578D1" w:rsidRPr="0069471B" w:rsidRDefault="00B578D1" w:rsidP="00B578D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r>
      <w:tr w:rsidR="00B578D1" w:rsidRPr="00612A96" w:rsidTr="00FB0906">
        <w:trPr>
          <w:trHeight w:val="376"/>
        </w:trPr>
        <w:tc>
          <w:tcPr>
            <w:tcW w:w="483" w:type="dxa"/>
            <w:tcBorders>
              <w:top w:val="nil"/>
              <w:left w:val="single" w:sz="4" w:space="0" w:color="000000"/>
              <w:bottom w:val="single" w:sz="4" w:space="0" w:color="000000"/>
              <w:right w:val="nil"/>
            </w:tcBorders>
            <w:vAlign w:val="center"/>
          </w:tcPr>
          <w:p w:rsidR="00B578D1" w:rsidRDefault="00B578D1" w:rsidP="00B578D1">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B578D1" w:rsidRPr="00BC4831" w:rsidRDefault="00F0322D" w:rsidP="00F0322D">
            <w:pPr>
              <w:snapToGrid w:val="0"/>
              <w:spacing w:after="0"/>
              <w:jc w:val="both"/>
              <w:rPr>
                <w:sz w:val="20"/>
                <w:szCs w:val="20"/>
              </w:rPr>
            </w:pPr>
            <w:r>
              <w:rPr>
                <w:sz w:val="20"/>
                <w:szCs w:val="20"/>
              </w:rPr>
              <w:t>issues of using a mobile database when building software</w:t>
            </w:r>
          </w:p>
        </w:tc>
        <w:tc>
          <w:tcPr>
            <w:tcW w:w="1132" w:type="dxa"/>
            <w:vMerge/>
            <w:tcBorders>
              <w:left w:val="single" w:sz="4" w:space="0" w:color="000000"/>
              <w:bottom w:val="single" w:sz="4" w:space="0" w:color="000000"/>
              <w:right w:val="single" w:sz="4" w:space="0" w:color="000000"/>
            </w:tcBorders>
            <w:vAlign w:val="center"/>
          </w:tcPr>
          <w:p w:rsidR="00B578D1" w:rsidRPr="0069471B" w:rsidRDefault="00B578D1" w:rsidP="00B578D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r>
      <w:tr w:rsidR="00B578D1"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B578D1" w:rsidRDefault="00B578D1" w:rsidP="00B578D1">
            <w:pPr>
              <w:pStyle w:val="centralniewrubryce"/>
              <w:spacing w:line="256" w:lineRule="auto"/>
            </w:pPr>
            <w:r>
              <w:t xml:space="preserve">After passing the course, the student is </w:t>
            </w:r>
            <w:r>
              <w:rPr>
                <w:b/>
                <w:smallCaps/>
              </w:rPr>
              <w:t xml:space="preserve">able </w:t>
            </w:r>
            <w:r>
              <w:t>to:</w:t>
            </w:r>
          </w:p>
        </w:tc>
      </w:tr>
      <w:tr w:rsidR="00B578D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B578D1" w:rsidRPr="00BC4831" w:rsidRDefault="00F0322D" w:rsidP="00F0322D">
            <w:pPr>
              <w:snapToGrid w:val="0"/>
              <w:spacing w:after="0"/>
              <w:jc w:val="both"/>
              <w:rPr>
                <w:sz w:val="20"/>
                <w:szCs w:val="20"/>
              </w:rPr>
            </w:pPr>
            <w:r>
              <w:rPr>
                <w:sz w:val="20"/>
                <w:szCs w:val="20"/>
              </w:rPr>
              <w:t>design and prepare a mobile database for operation</w:t>
            </w:r>
          </w:p>
        </w:tc>
        <w:tc>
          <w:tcPr>
            <w:tcW w:w="1132" w:type="dxa"/>
            <w:vMerge w:val="restart"/>
            <w:tcBorders>
              <w:top w:val="single" w:sz="4" w:space="0" w:color="000000"/>
              <w:left w:val="single" w:sz="4" w:space="0" w:color="000000"/>
              <w:right w:val="single" w:sz="4" w:space="0" w:color="000000"/>
            </w:tcBorders>
            <w:vAlign w:val="center"/>
          </w:tcPr>
          <w:p w:rsidR="00B578D1" w:rsidRPr="00726229" w:rsidRDefault="00B578D1" w:rsidP="00B578D1">
            <w:pPr>
              <w:pStyle w:val="Tekstpodstawowy"/>
              <w:tabs>
                <w:tab w:val="left" w:pos="-5814"/>
              </w:tabs>
              <w:jc w:val="center"/>
              <w:rPr>
                <w:rFonts w:eastAsia="Calibri"/>
              </w:rPr>
            </w:pPr>
            <w:r w:rsidRPr="00726229">
              <w:rPr>
                <w:rFonts w:eastAsia="Calibri"/>
              </w:rPr>
              <w:t>INF_U02</w:t>
            </w:r>
          </w:p>
          <w:p w:rsidR="00B578D1" w:rsidRPr="0012487D" w:rsidRDefault="00B578D1" w:rsidP="00623903">
            <w:pPr>
              <w:pStyle w:val="Tekstpodstawowy"/>
              <w:tabs>
                <w:tab w:val="left" w:pos="-5814"/>
              </w:tabs>
              <w:jc w:val="center"/>
            </w:pPr>
            <w:r w:rsidRPr="00726229">
              <w:rPr>
                <w:rFonts w:eastAsia="Calibri"/>
              </w:rPr>
              <w:t>INF_U14 INF_U19</w:t>
            </w: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Default"/>
              <w:spacing w:line="276" w:lineRule="auto"/>
              <w:jc w:val="center"/>
              <w:rPr>
                <w:rFonts w:ascii="Times New Roman" w:hAnsi="Times New Roman" w:cs="Times New Roman"/>
                <w:color w:val="auto"/>
                <w:sz w:val="20"/>
                <w:szCs w:val="20"/>
              </w:rPr>
            </w:pPr>
          </w:p>
        </w:tc>
      </w:tr>
      <w:tr w:rsidR="00B578D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B578D1" w:rsidRPr="00BC4831" w:rsidRDefault="00F0322D" w:rsidP="00B578D1">
            <w:pPr>
              <w:snapToGrid w:val="0"/>
              <w:spacing w:after="0"/>
              <w:jc w:val="both"/>
              <w:rPr>
                <w:sz w:val="20"/>
                <w:szCs w:val="20"/>
              </w:rPr>
            </w:pPr>
            <w:r>
              <w:rPr>
                <w:sz w:val="20"/>
                <w:szCs w:val="20"/>
              </w:rPr>
              <w:t>enter data into the mobile database, modify it, delete it and select it</w:t>
            </w:r>
          </w:p>
        </w:tc>
        <w:tc>
          <w:tcPr>
            <w:tcW w:w="1132" w:type="dxa"/>
            <w:vMerge/>
            <w:tcBorders>
              <w:left w:val="single" w:sz="4" w:space="0" w:color="000000"/>
              <w:right w:val="single" w:sz="4" w:space="0" w:color="000000"/>
            </w:tcBorders>
            <w:vAlign w:val="center"/>
          </w:tcPr>
          <w:p w:rsidR="00B578D1" w:rsidRPr="00AD56FC" w:rsidRDefault="00B578D1" w:rsidP="00B578D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r>
      <w:tr w:rsidR="00B578D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B578D1" w:rsidRPr="00BC4831" w:rsidRDefault="00F0322D" w:rsidP="00F0322D">
            <w:pPr>
              <w:snapToGrid w:val="0"/>
              <w:spacing w:after="0"/>
              <w:jc w:val="both"/>
              <w:rPr>
                <w:sz w:val="20"/>
                <w:szCs w:val="20"/>
              </w:rPr>
            </w:pPr>
            <w:r>
              <w:rPr>
                <w:sz w:val="20"/>
                <w:szCs w:val="20"/>
              </w:rPr>
              <w:t>use a mobile database when building software</w:t>
            </w:r>
          </w:p>
        </w:tc>
        <w:tc>
          <w:tcPr>
            <w:tcW w:w="1132" w:type="dxa"/>
            <w:vMerge/>
            <w:tcBorders>
              <w:left w:val="single" w:sz="4" w:space="0" w:color="000000"/>
              <w:right w:val="single" w:sz="4" w:space="0" w:color="000000"/>
            </w:tcBorders>
            <w:vAlign w:val="center"/>
          </w:tcPr>
          <w:p w:rsidR="00B578D1" w:rsidRPr="00AD56FC" w:rsidRDefault="00B578D1" w:rsidP="00B578D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autoSpaceDE w:val="0"/>
              <w:snapToGrid w:val="0"/>
              <w:spacing w:before="40" w:after="40" w:line="240" w:lineRule="auto"/>
              <w:jc w:val="center"/>
              <w:rPr>
                <w:sz w:val="20"/>
                <w:szCs w:val="20"/>
              </w:rPr>
            </w:pPr>
          </w:p>
        </w:tc>
      </w:tr>
      <w:tr w:rsidR="00B578D1"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B578D1" w:rsidRDefault="00B578D1" w:rsidP="00B578D1">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B578D1" w:rsidRPr="00612A96" w:rsidTr="00B578D1">
        <w:trPr>
          <w:trHeight w:val="376"/>
        </w:trPr>
        <w:tc>
          <w:tcPr>
            <w:tcW w:w="483"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B578D1" w:rsidRPr="00BC4831" w:rsidRDefault="000D56EF" w:rsidP="000D56EF">
            <w:pPr>
              <w:snapToGrid w:val="0"/>
              <w:spacing w:after="0"/>
              <w:jc w:val="both"/>
              <w:rPr>
                <w:sz w:val="20"/>
                <w:szCs w:val="20"/>
              </w:rPr>
            </w:pPr>
            <w:r>
              <w:rPr>
                <w:sz w:val="20"/>
                <w:szCs w:val="20"/>
              </w:rPr>
              <w:t>identifying the potential and risks associated with the use of mobile databases</w:t>
            </w:r>
          </w:p>
        </w:tc>
        <w:tc>
          <w:tcPr>
            <w:tcW w:w="1132" w:type="dxa"/>
            <w:tcBorders>
              <w:top w:val="single" w:sz="4" w:space="0" w:color="000000"/>
              <w:left w:val="single" w:sz="4" w:space="0" w:color="000000"/>
              <w:bottom w:val="single" w:sz="4" w:space="0" w:color="auto"/>
              <w:right w:val="single" w:sz="4" w:space="0" w:color="000000"/>
            </w:tcBorders>
            <w:vAlign w:val="center"/>
          </w:tcPr>
          <w:p w:rsidR="00B578D1" w:rsidRPr="002C705C" w:rsidRDefault="00B578D1" w:rsidP="00726229">
            <w:pPr>
              <w:pStyle w:val="Tekstpodstawowy"/>
              <w:tabs>
                <w:tab w:val="left" w:pos="-5814"/>
              </w:tabs>
              <w:jc w:val="center"/>
              <w:rPr>
                <w:rFonts w:eastAsia="Verdana"/>
                <w:szCs w:val="18"/>
              </w:rPr>
            </w:pPr>
            <w:r w:rsidRPr="00726229">
              <w:rPr>
                <w:rFonts w:eastAsia="Calibri"/>
              </w:rPr>
              <w:t>INF_K02</w:t>
            </w:r>
          </w:p>
        </w:tc>
        <w:tc>
          <w:tcPr>
            <w:tcW w:w="906" w:type="dxa"/>
            <w:tcBorders>
              <w:top w:val="single" w:sz="4" w:space="0" w:color="000000"/>
              <w:left w:val="single" w:sz="4" w:space="0" w:color="000000"/>
              <w:bottom w:val="single" w:sz="4" w:space="0" w:color="auto"/>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578D1" w:rsidRDefault="00726229" w:rsidP="00B578D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B578D1">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578D1"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578D1"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578D1"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578D1"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578D1"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578D1"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B578D1" w:rsidRPr="00D84988" w:rsidRDefault="00B578D1" w:rsidP="00B578D1">
            <w:pPr>
              <w:pStyle w:val="wrubryce"/>
              <w:widowControl w:val="0"/>
              <w:snapToGrid w:val="0"/>
              <w:spacing w:before="0"/>
              <w:rPr>
                <w:rFonts w:eastAsia="DejaVu Sans"/>
                <w:color w:val="000000"/>
                <w:kern w:val="1"/>
                <w:lang w:bidi="hi-IN"/>
              </w:rPr>
            </w:pPr>
            <w:r>
              <w:rPr>
                <w:rFonts w:eastAsia="DejaVu Sans"/>
                <w:color w:val="000000"/>
                <w:kern w:val="1"/>
                <w:lang w:bidi="hi-IN"/>
              </w:rPr>
              <w:t>Mobile databases – areas of application, advantages and implementation barriers.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A20FB9" w:rsidP="00A20FB9">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932CAD" w:rsidP="00B578D1">
            <w:pPr>
              <w:pStyle w:val="Nagwkitablic"/>
              <w:spacing w:line="256" w:lineRule="auto"/>
            </w:pPr>
            <w:r>
              <w:t xml:space="preserve">2 </w:t>
            </w:r>
            <w:r w:rsidR="00B578D1">
              <w:t>.</w:t>
            </w:r>
          </w:p>
        </w:tc>
        <w:tc>
          <w:tcPr>
            <w:tcW w:w="3828" w:type="dxa"/>
            <w:tcBorders>
              <w:top w:val="single" w:sz="4" w:space="0" w:color="000000"/>
              <w:left w:val="single" w:sz="4" w:space="0" w:color="000000"/>
              <w:bottom w:val="single" w:sz="4" w:space="0" w:color="000000"/>
              <w:right w:val="nil"/>
            </w:tcBorders>
          </w:tcPr>
          <w:p w:rsidR="00B578D1" w:rsidRDefault="00B578D1" w:rsidP="00B578D1">
            <w:pPr>
              <w:pStyle w:val="wrubryce"/>
              <w:widowControl w:val="0"/>
            </w:pPr>
            <w:r w:rsidRPr="00B75F19">
              <w:t>Mobile database architecture and methods of collecting data on mobile devices.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A20FB9" w:rsidP="00A20FB9">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932CAD"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932CAD" w:rsidRDefault="00932CAD" w:rsidP="00B578D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932CAD" w:rsidRPr="00B75F19" w:rsidRDefault="00932CAD" w:rsidP="00B578D1">
            <w:pPr>
              <w:pStyle w:val="wrubryce"/>
              <w:widowControl w:val="0"/>
            </w:pPr>
            <w:r>
              <w:t>Mobile database security.</w:t>
            </w:r>
          </w:p>
        </w:tc>
        <w:tc>
          <w:tcPr>
            <w:tcW w:w="1173" w:type="dxa"/>
            <w:tcBorders>
              <w:top w:val="single" w:sz="4" w:space="0" w:color="000000"/>
              <w:left w:val="single" w:sz="4" w:space="0" w:color="000000"/>
              <w:bottom w:val="single" w:sz="4" w:space="0" w:color="000000"/>
              <w:right w:val="single" w:sz="4" w:space="0" w:color="000000"/>
            </w:tcBorders>
          </w:tcPr>
          <w:p w:rsidR="00932CAD" w:rsidRDefault="00A20FB9" w:rsidP="00A20FB9">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932CAD" w:rsidRDefault="00932CAD"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32CAD" w:rsidRDefault="00B42E7C"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32CAD" w:rsidRDefault="00932CAD"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32CAD" w:rsidRDefault="00B42E7C"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B578D1" w:rsidP="00B578D1">
            <w:pPr>
              <w:pStyle w:val="Nagwkitablic"/>
              <w:spacing w:line="256" w:lineRule="auto"/>
            </w:pPr>
            <w:r>
              <w:lastRenderedPageBreak/>
              <w:t>4.</w:t>
            </w:r>
          </w:p>
        </w:tc>
        <w:tc>
          <w:tcPr>
            <w:tcW w:w="3828" w:type="dxa"/>
            <w:tcBorders>
              <w:top w:val="single" w:sz="4" w:space="0" w:color="000000"/>
              <w:left w:val="single" w:sz="4" w:space="0" w:color="000000"/>
              <w:bottom w:val="single" w:sz="4" w:space="0" w:color="000000"/>
              <w:right w:val="nil"/>
            </w:tcBorders>
          </w:tcPr>
          <w:p w:rsidR="00B578D1" w:rsidRPr="00A478E6" w:rsidRDefault="000D56EF" w:rsidP="00B578D1">
            <w:pPr>
              <w:pStyle w:val="wrubryce"/>
              <w:widowControl w:val="0"/>
            </w:pPr>
            <w:r>
              <w:t>Modern mobile database systems.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A20FB9" w:rsidP="00A20FB9">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B578D1" w:rsidRPr="00376EF0" w:rsidRDefault="00B578D1" w:rsidP="00B578D1">
            <w:pPr>
              <w:pStyle w:val="wrubryce"/>
              <w:widowControl w:val="0"/>
            </w:pPr>
            <w:r w:rsidRPr="000F22B6">
              <w:t>Creating data structures in a mobile database.</w:t>
            </w:r>
          </w:p>
        </w:tc>
        <w:tc>
          <w:tcPr>
            <w:tcW w:w="1173" w:type="dxa"/>
            <w:tcBorders>
              <w:top w:val="single" w:sz="4" w:space="0" w:color="000000"/>
              <w:left w:val="single" w:sz="4" w:space="0" w:color="000000"/>
              <w:bottom w:val="single" w:sz="4" w:space="0" w:color="000000"/>
              <w:right w:val="single" w:sz="4" w:space="0" w:color="000000"/>
            </w:tcBorders>
          </w:tcPr>
          <w:p w:rsidR="00B578D1" w:rsidRDefault="00B6761C" w:rsidP="00A20FB9">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B578D1" w:rsidRPr="00376EF0" w:rsidRDefault="000D56EF" w:rsidP="000D56EF">
            <w:pPr>
              <w:pStyle w:val="wrubryce"/>
              <w:widowControl w:val="0"/>
            </w:pPr>
            <w:r>
              <w:t>Data management in the mobile database.</w:t>
            </w:r>
          </w:p>
        </w:tc>
        <w:tc>
          <w:tcPr>
            <w:tcW w:w="1173" w:type="dxa"/>
            <w:tcBorders>
              <w:top w:val="single" w:sz="4" w:space="0" w:color="000000"/>
              <w:left w:val="single" w:sz="4" w:space="0" w:color="000000"/>
              <w:bottom w:val="single" w:sz="4" w:space="0" w:color="000000"/>
              <w:right w:val="single" w:sz="4" w:space="0" w:color="000000"/>
            </w:tcBorders>
          </w:tcPr>
          <w:p w:rsidR="00B578D1" w:rsidRDefault="00B6761C" w:rsidP="00A20FB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r w:rsidR="000D56EF"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0D56EF" w:rsidRDefault="00932CAD" w:rsidP="00B578D1">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0D56EF" w:rsidRDefault="000D56EF" w:rsidP="000D56EF">
            <w:pPr>
              <w:pStyle w:val="wrubryce"/>
              <w:widowControl w:val="0"/>
            </w:pPr>
            <w:r>
              <w:t>Selecting data from the mobile database.</w:t>
            </w:r>
          </w:p>
        </w:tc>
        <w:tc>
          <w:tcPr>
            <w:tcW w:w="1173" w:type="dxa"/>
            <w:tcBorders>
              <w:top w:val="single" w:sz="4" w:space="0" w:color="000000"/>
              <w:left w:val="single" w:sz="4" w:space="0" w:color="000000"/>
              <w:bottom w:val="single" w:sz="4" w:space="0" w:color="000000"/>
              <w:right w:val="single" w:sz="4" w:space="0" w:color="000000"/>
            </w:tcBorders>
          </w:tcPr>
          <w:p w:rsidR="000D56EF" w:rsidRDefault="00A20FB9" w:rsidP="00A20FB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0D56EF" w:rsidRDefault="000D56EF"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56EF" w:rsidRDefault="00B42E7C"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56EF" w:rsidRDefault="000D56EF"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56EF" w:rsidRDefault="00B42E7C" w:rsidP="00B578D1">
            <w:pPr>
              <w:pStyle w:val="Nagwkitablic"/>
              <w:spacing w:line="256" w:lineRule="auto"/>
            </w:pPr>
            <w:r>
              <w:t>X</w:t>
            </w:r>
          </w:p>
        </w:tc>
      </w:tr>
      <w:tr w:rsidR="000D56EF"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0D56EF" w:rsidRDefault="00932CAD" w:rsidP="00B578D1">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0D56EF" w:rsidRDefault="000D56EF" w:rsidP="00B578D1">
            <w:pPr>
              <w:pStyle w:val="wrubryce"/>
              <w:widowControl w:val="0"/>
            </w:pPr>
            <w:r>
              <w:t>Using mobile databases in software development.</w:t>
            </w:r>
          </w:p>
        </w:tc>
        <w:tc>
          <w:tcPr>
            <w:tcW w:w="1173" w:type="dxa"/>
            <w:tcBorders>
              <w:top w:val="single" w:sz="4" w:space="0" w:color="000000"/>
              <w:left w:val="single" w:sz="4" w:space="0" w:color="000000"/>
              <w:bottom w:val="single" w:sz="4" w:space="0" w:color="000000"/>
              <w:right w:val="single" w:sz="4" w:space="0" w:color="000000"/>
            </w:tcBorders>
          </w:tcPr>
          <w:p w:rsidR="000D56EF" w:rsidRDefault="00B6761C" w:rsidP="00A20FB9">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0D56EF" w:rsidRDefault="000D56EF"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56EF" w:rsidRDefault="00B42E7C"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56EF" w:rsidRDefault="000D56EF"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56EF" w:rsidRDefault="00B42E7C" w:rsidP="00B578D1">
            <w:pPr>
              <w:pStyle w:val="Nagwkitablic"/>
              <w:spacing w:line="256" w:lineRule="auto"/>
            </w:pPr>
            <w:r>
              <w:t>X</w:t>
            </w: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578D1" w:rsidRDefault="00932CAD" w:rsidP="00B578D1">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B578D1" w:rsidRDefault="00B578D1" w:rsidP="00B578D1">
            <w:pPr>
              <w:pStyle w:val="wrubryce"/>
              <w:widowControl w:val="0"/>
            </w:pPr>
            <w: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42E7C"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42E7C" w:rsidRDefault="00B42E7C" w:rsidP="00B578D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B42E7C" w:rsidRDefault="00B42E7C" w:rsidP="00B578D1">
            <w:pPr>
              <w:pStyle w:val="wrubryce"/>
            </w:pPr>
            <w:r>
              <w:t>Introduction to classes, selection of project topics, setting up the work environment.</w:t>
            </w:r>
          </w:p>
        </w:tc>
        <w:tc>
          <w:tcPr>
            <w:tcW w:w="1173" w:type="dxa"/>
            <w:tcBorders>
              <w:top w:val="single" w:sz="4" w:space="0" w:color="000000"/>
              <w:left w:val="single" w:sz="4" w:space="0" w:color="000000"/>
              <w:bottom w:val="single" w:sz="4" w:space="0" w:color="000000"/>
              <w:right w:val="single" w:sz="4" w:space="0" w:color="000000"/>
            </w:tcBorders>
          </w:tcPr>
          <w:p w:rsidR="00B42E7C" w:rsidRDefault="00C123EC" w:rsidP="00B578D1">
            <w:pPr>
              <w:pStyle w:val="Nagwkitablic"/>
              <w:spacing w:line="256" w:lineRule="auto"/>
            </w:pPr>
            <w:r>
              <w:t>U1, U3, K1</w:t>
            </w:r>
          </w:p>
        </w:tc>
        <w:tc>
          <w:tcPr>
            <w:tcW w:w="820" w:type="dxa"/>
            <w:tcBorders>
              <w:top w:val="single" w:sz="4" w:space="0" w:color="000000"/>
              <w:left w:val="single" w:sz="4" w:space="0" w:color="000000"/>
              <w:bottom w:val="single" w:sz="4" w:space="0" w:color="000000"/>
              <w:right w:val="nil"/>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42E7C" w:rsidRDefault="00B42E7C"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B42E7C" w:rsidP="00B578D1">
            <w:pPr>
              <w:pStyle w:val="Nagwkitablic"/>
              <w:spacing w:line="256" w:lineRule="auto"/>
            </w:pPr>
          </w:p>
        </w:tc>
      </w:tr>
      <w:tr w:rsidR="00B42E7C"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42E7C" w:rsidRDefault="0004786A" w:rsidP="00B578D1">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B42E7C" w:rsidRDefault="00B42E7C" w:rsidP="00B6761C">
            <w:pPr>
              <w:pStyle w:val="wrubryce"/>
            </w:pPr>
            <w:r>
              <w:t>Designing the structure of a mobile database. Preparing a database or databases for the needs of design work.</w:t>
            </w:r>
          </w:p>
        </w:tc>
        <w:tc>
          <w:tcPr>
            <w:tcW w:w="1173" w:type="dxa"/>
            <w:tcBorders>
              <w:top w:val="single" w:sz="4" w:space="0" w:color="000000"/>
              <w:left w:val="single" w:sz="4" w:space="0" w:color="000000"/>
              <w:bottom w:val="single" w:sz="4" w:space="0" w:color="000000"/>
              <w:right w:val="single" w:sz="4" w:space="0" w:color="000000"/>
            </w:tcBorders>
          </w:tcPr>
          <w:p w:rsidR="00B42E7C" w:rsidRDefault="00C123EC" w:rsidP="00B578D1">
            <w:pPr>
              <w:pStyle w:val="Nagwkitablic"/>
              <w:spacing w:line="256" w:lineRule="auto"/>
            </w:pPr>
            <w:r>
              <w:t>U3, K1</w:t>
            </w:r>
          </w:p>
        </w:tc>
        <w:tc>
          <w:tcPr>
            <w:tcW w:w="820" w:type="dxa"/>
            <w:tcBorders>
              <w:top w:val="single" w:sz="4" w:space="0" w:color="000000"/>
              <w:left w:val="single" w:sz="4" w:space="0" w:color="000000"/>
              <w:bottom w:val="single" w:sz="4" w:space="0" w:color="000000"/>
              <w:right w:val="nil"/>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42E7C" w:rsidRDefault="00B42E7C"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B42E7C" w:rsidP="00B578D1">
            <w:pPr>
              <w:pStyle w:val="Nagwkitablic"/>
              <w:spacing w:line="256" w:lineRule="auto"/>
            </w:pP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04786A" w:rsidP="00B578D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B578D1" w:rsidRPr="008A7E28" w:rsidRDefault="00B42E7C" w:rsidP="00B6761C">
            <w:pPr>
              <w:pStyle w:val="wrubryce"/>
            </w:pPr>
            <w:r>
              <w:t>Practical use of data manipulation mechanisms.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C123EC" w:rsidP="00B578D1">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04786A" w:rsidP="00B578D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B578D1" w:rsidRPr="008A7E28" w:rsidRDefault="00B42E7C" w:rsidP="00B578D1">
            <w:pPr>
              <w:pStyle w:val="wrubryce"/>
            </w:pPr>
            <w:r>
              <w:t>Practical use of data selection mechanisms.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C123EC" w:rsidP="00B578D1">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hideMark/>
          </w:tcPr>
          <w:p w:rsidR="00B578D1" w:rsidRDefault="0004786A" w:rsidP="00B578D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B578D1" w:rsidRPr="008A7E28" w:rsidRDefault="009E6F99" w:rsidP="00B578D1">
            <w:pPr>
              <w:pStyle w:val="wrubryce"/>
            </w:pPr>
            <w:r>
              <w:t>Writing software code that uses a mobile database.</w:t>
            </w:r>
          </w:p>
        </w:tc>
        <w:tc>
          <w:tcPr>
            <w:tcW w:w="1173" w:type="dxa"/>
            <w:tcBorders>
              <w:top w:val="single" w:sz="4" w:space="0" w:color="000000"/>
              <w:left w:val="single" w:sz="4" w:space="0" w:color="000000"/>
              <w:bottom w:val="single" w:sz="4" w:space="0" w:color="000000"/>
              <w:right w:val="single" w:sz="4" w:space="0" w:color="000000"/>
            </w:tcBorders>
          </w:tcPr>
          <w:p w:rsidR="00B578D1" w:rsidRDefault="00C123EC" w:rsidP="00B578D1">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r>
      <w:tr w:rsidR="00B42E7C"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42E7C" w:rsidRDefault="0004786A" w:rsidP="00B578D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B42E7C" w:rsidRDefault="009E6F99" w:rsidP="00B578D1">
            <w:pPr>
              <w:pStyle w:val="wrubryce"/>
            </w:pPr>
            <w:r>
              <w:t>Preparation of the final version of design documentation.</w:t>
            </w:r>
          </w:p>
        </w:tc>
        <w:tc>
          <w:tcPr>
            <w:tcW w:w="1173" w:type="dxa"/>
            <w:tcBorders>
              <w:top w:val="single" w:sz="4" w:space="0" w:color="000000"/>
              <w:left w:val="single" w:sz="4" w:space="0" w:color="000000"/>
              <w:bottom w:val="single" w:sz="4" w:space="0" w:color="000000"/>
              <w:right w:val="single" w:sz="4" w:space="0" w:color="000000"/>
            </w:tcBorders>
          </w:tcPr>
          <w:p w:rsidR="00B42E7C" w:rsidRDefault="00C123EC" w:rsidP="00B578D1">
            <w:pPr>
              <w:pStyle w:val="Nagwkitablic"/>
              <w:spacing w:line="256" w:lineRule="auto"/>
            </w:pPr>
            <w:r>
              <w:t>U1, U2, U3</w:t>
            </w:r>
          </w:p>
        </w:tc>
        <w:tc>
          <w:tcPr>
            <w:tcW w:w="820" w:type="dxa"/>
            <w:tcBorders>
              <w:top w:val="single" w:sz="4" w:space="0" w:color="000000"/>
              <w:left w:val="single" w:sz="4" w:space="0" w:color="000000"/>
              <w:bottom w:val="single" w:sz="4" w:space="0" w:color="000000"/>
              <w:right w:val="nil"/>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42E7C" w:rsidRDefault="00B42E7C"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9E6F99"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42E7C" w:rsidRDefault="00B42E7C" w:rsidP="00B578D1">
            <w:pPr>
              <w:pStyle w:val="Nagwkitablic"/>
              <w:spacing w:line="256" w:lineRule="auto"/>
            </w:pPr>
          </w:p>
        </w:tc>
      </w:tr>
      <w:tr w:rsidR="00B578D1" w:rsidRPr="00E51D83" w:rsidTr="00007864">
        <w:trPr>
          <w:trHeight w:val="374"/>
        </w:trPr>
        <w:tc>
          <w:tcPr>
            <w:tcW w:w="425" w:type="dxa"/>
            <w:tcBorders>
              <w:top w:val="single" w:sz="4" w:space="0" w:color="000000"/>
              <w:left w:val="single" w:sz="4" w:space="0" w:color="000000"/>
              <w:bottom w:val="single" w:sz="4" w:space="0" w:color="000000"/>
              <w:right w:val="nil"/>
            </w:tcBorders>
            <w:vAlign w:val="center"/>
          </w:tcPr>
          <w:p w:rsidR="00B578D1" w:rsidRDefault="009E6F99" w:rsidP="00B578D1">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B578D1" w:rsidRDefault="00B578D1" w:rsidP="00B578D1">
            <w:pPr>
              <w:pStyle w:val="wrubryce"/>
            </w:pPr>
            <w: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578D1" w:rsidRDefault="00B578D1" w:rsidP="00B578D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578D1" w:rsidRDefault="00B578D1" w:rsidP="00B578D1">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561F3B">
        <w:trPr>
          <w:cantSplit/>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561F3B">
        <w:trPr>
          <w:cantSplit/>
        </w:trPr>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561F3B">
        <w:trPr>
          <w:cantSplit/>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561F3B" w:rsidP="00A20FB9">
            <w:pPr>
              <w:pStyle w:val="Podpunkty"/>
              <w:ind w:left="0"/>
              <w:jc w:val="center"/>
              <w:rPr>
                <w:b w:val="0"/>
                <w:sz w:val="20"/>
                <w:szCs w:val="18"/>
              </w:rPr>
            </w:pPr>
            <w:r>
              <w:rPr>
                <w:b w:val="0"/>
                <w:sz w:val="20"/>
                <w:szCs w:val="18"/>
              </w:rPr>
              <w:t>lecture, discussion</w:t>
            </w:r>
          </w:p>
        </w:tc>
        <w:tc>
          <w:tcPr>
            <w:tcW w:w="2540" w:type="dxa"/>
            <w:shd w:val="clear" w:color="auto" w:fill="auto"/>
            <w:vAlign w:val="center"/>
          </w:tcPr>
          <w:p w:rsidR="004E77CD" w:rsidRPr="0015291A" w:rsidRDefault="00561F3B" w:rsidP="00A20FB9">
            <w:pPr>
              <w:pStyle w:val="Podpunkty"/>
              <w:ind w:left="0"/>
              <w:jc w:val="center"/>
              <w:rPr>
                <w:b w:val="0"/>
                <w:sz w:val="20"/>
                <w:szCs w:val="18"/>
              </w:rPr>
            </w:pPr>
            <w:r w:rsidRPr="0015291A">
              <w:rPr>
                <w:b w:val="0"/>
                <w:sz w:val="20"/>
                <w:szCs w:val="18"/>
              </w:rPr>
              <w:t>A written paper containing content related to the topics included in the syllabus – 100% of the lecture grade</w:t>
            </w:r>
          </w:p>
        </w:tc>
        <w:tc>
          <w:tcPr>
            <w:tcW w:w="2561" w:type="dxa"/>
            <w:shd w:val="clear" w:color="auto" w:fill="auto"/>
            <w:vAlign w:val="center"/>
          </w:tcPr>
          <w:p w:rsidR="004E77CD" w:rsidRPr="0015291A" w:rsidRDefault="00A20FB9" w:rsidP="00A20FB9">
            <w:pPr>
              <w:pStyle w:val="Podpunkty"/>
              <w:ind w:left="0"/>
              <w:jc w:val="center"/>
              <w:rPr>
                <w:b w:val="0"/>
                <w:sz w:val="20"/>
                <w:szCs w:val="18"/>
              </w:rPr>
            </w:pPr>
            <w:r>
              <w:rPr>
                <w:b w:val="0"/>
                <w:sz w:val="20"/>
                <w:szCs w:val="18"/>
              </w:rPr>
              <w:t>A graded written assignment</w:t>
            </w:r>
          </w:p>
        </w:tc>
      </w:tr>
      <w:tr w:rsidR="004E77CD" w:rsidTr="00561F3B">
        <w:trPr>
          <w:cantSplit/>
        </w:trPr>
        <w:tc>
          <w:tcPr>
            <w:tcW w:w="9062" w:type="dxa"/>
            <w:gridSpan w:val="4"/>
            <w:shd w:val="clear" w:color="auto" w:fill="auto"/>
            <w:vAlign w:val="center"/>
          </w:tcPr>
          <w:p w:rsidR="004E77CD" w:rsidRPr="0015291A" w:rsidRDefault="004E77CD" w:rsidP="001441D4">
            <w:pPr>
              <w:pStyle w:val="Podpunkty"/>
              <w:ind w:left="0"/>
              <w:jc w:val="center"/>
              <w:rPr>
                <w:sz w:val="20"/>
              </w:rPr>
            </w:pPr>
            <w:r w:rsidRPr="0015291A">
              <w:rPr>
                <w:sz w:val="20"/>
              </w:rPr>
              <w:t>SKILLS</w:t>
            </w:r>
          </w:p>
        </w:tc>
      </w:tr>
      <w:tr w:rsidR="004E77CD" w:rsidRPr="0056413D" w:rsidTr="00561F3B">
        <w:trPr>
          <w:cantSplit/>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 xml:space="preserve">U1- </w:t>
            </w:r>
            <w:r w:rsidR="00D15A51">
              <w:rPr>
                <w:sz w:val="20"/>
              </w:rPr>
              <w:t>U3</w:t>
            </w:r>
          </w:p>
        </w:tc>
        <w:tc>
          <w:tcPr>
            <w:tcW w:w="2534" w:type="dxa"/>
            <w:shd w:val="clear" w:color="auto" w:fill="auto"/>
            <w:vAlign w:val="center"/>
          </w:tcPr>
          <w:p w:rsidR="004E77CD" w:rsidRPr="005634F5" w:rsidRDefault="00561F3B" w:rsidP="001441D4">
            <w:pPr>
              <w:pStyle w:val="Podpunkty"/>
              <w:ind w:left="0"/>
              <w:jc w:val="center"/>
              <w:rPr>
                <w:b w:val="0"/>
                <w:sz w:val="20"/>
                <w:szCs w:val="18"/>
              </w:rPr>
            </w:pPr>
            <w:r>
              <w:rPr>
                <w:b w:val="0"/>
                <w:sz w:val="20"/>
                <w:szCs w:val="18"/>
              </w:rPr>
              <w:t>discussion, group work, project preparation</w:t>
            </w:r>
          </w:p>
        </w:tc>
        <w:tc>
          <w:tcPr>
            <w:tcW w:w="2540" w:type="dxa"/>
            <w:shd w:val="clear" w:color="auto" w:fill="auto"/>
            <w:vAlign w:val="center"/>
          </w:tcPr>
          <w:p w:rsidR="004E77CD" w:rsidRPr="0015291A" w:rsidRDefault="00561F3B" w:rsidP="00A20FB9">
            <w:pPr>
              <w:pStyle w:val="Podpunkty"/>
              <w:ind w:left="0"/>
              <w:jc w:val="center"/>
              <w:rPr>
                <w:b w:val="0"/>
                <w:sz w:val="20"/>
                <w:szCs w:val="18"/>
              </w:rPr>
            </w:pPr>
            <w:r w:rsidRPr="0015291A">
              <w:rPr>
                <w:b w:val="0"/>
                <w:sz w:val="20"/>
                <w:szCs w:val="18"/>
              </w:rPr>
              <w:t>Carrying out a project in the field of mobile databases, concerning the program content listed in the syllabus. Detailed guidelines regarding the scope of work are provided to students during classes by the instructor - 100% grade for the project</w:t>
            </w:r>
          </w:p>
        </w:tc>
        <w:tc>
          <w:tcPr>
            <w:tcW w:w="2561" w:type="dxa"/>
            <w:shd w:val="clear" w:color="auto" w:fill="auto"/>
            <w:vAlign w:val="center"/>
          </w:tcPr>
          <w:p w:rsidR="004E77CD" w:rsidRPr="0015291A" w:rsidRDefault="00A20FB9" w:rsidP="001441D4">
            <w:pPr>
              <w:pStyle w:val="Podpunkty"/>
              <w:ind w:left="0"/>
              <w:jc w:val="center"/>
              <w:rPr>
                <w:b w:val="0"/>
                <w:sz w:val="20"/>
                <w:szCs w:val="18"/>
              </w:rPr>
            </w:pPr>
            <w:r>
              <w:rPr>
                <w:b w:val="0"/>
                <w:sz w:val="20"/>
                <w:szCs w:val="18"/>
              </w:rPr>
              <w:t>Rated project</w:t>
            </w:r>
          </w:p>
        </w:tc>
      </w:tr>
      <w:tr w:rsidR="004E77CD" w:rsidTr="00561F3B">
        <w:trPr>
          <w:cantSplit/>
        </w:trPr>
        <w:tc>
          <w:tcPr>
            <w:tcW w:w="9062" w:type="dxa"/>
            <w:gridSpan w:val="4"/>
            <w:shd w:val="clear" w:color="auto" w:fill="auto"/>
            <w:vAlign w:val="center"/>
          </w:tcPr>
          <w:p w:rsidR="004E77CD" w:rsidRPr="0015291A" w:rsidRDefault="004E77CD" w:rsidP="001441D4">
            <w:pPr>
              <w:pStyle w:val="Podpunkty"/>
              <w:ind w:left="0"/>
              <w:jc w:val="center"/>
              <w:rPr>
                <w:sz w:val="20"/>
              </w:rPr>
            </w:pPr>
            <w:r w:rsidRPr="0015291A">
              <w:rPr>
                <w:sz w:val="20"/>
              </w:rPr>
              <w:t>SOCIAL COMPETENCES</w:t>
            </w:r>
          </w:p>
        </w:tc>
      </w:tr>
      <w:tr w:rsidR="004E77CD" w:rsidRPr="0056413D" w:rsidTr="00561F3B">
        <w:trPr>
          <w:cantSplit/>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w:t>
            </w:r>
          </w:p>
        </w:tc>
        <w:tc>
          <w:tcPr>
            <w:tcW w:w="2534" w:type="dxa"/>
            <w:shd w:val="clear" w:color="auto" w:fill="auto"/>
            <w:vAlign w:val="center"/>
          </w:tcPr>
          <w:p w:rsidR="004E77CD" w:rsidRPr="005634F5" w:rsidRDefault="00561F3B" w:rsidP="001441D4">
            <w:pPr>
              <w:pStyle w:val="Podpunkty"/>
              <w:ind w:left="0"/>
              <w:jc w:val="center"/>
              <w:rPr>
                <w:b w:val="0"/>
                <w:sz w:val="20"/>
                <w:szCs w:val="18"/>
              </w:rPr>
            </w:pPr>
            <w:r>
              <w:rPr>
                <w:b w:val="0"/>
                <w:sz w:val="20"/>
                <w:szCs w:val="18"/>
              </w:rPr>
              <w:t>discussion, group work, project preparation</w:t>
            </w:r>
          </w:p>
        </w:tc>
        <w:tc>
          <w:tcPr>
            <w:tcW w:w="2540" w:type="dxa"/>
            <w:shd w:val="clear" w:color="auto" w:fill="auto"/>
            <w:vAlign w:val="center"/>
          </w:tcPr>
          <w:p w:rsidR="004E77CD" w:rsidRPr="0015291A" w:rsidRDefault="00561F3B" w:rsidP="00561F3B">
            <w:pPr>
              <w:pStyle w:val="Podpunkty"/>
              <w:ind w:left="0"/>
              <w:jc w:val="center"/>
              <w:rPr>
                <w:b w:val="0"/>
                <w:sz w:val="20"/>
                <w:szCs w:val="18"/>
              </w:rPr>
            </w:pPr>
            <w:r w:rsidRPr="0015291A">
              <w:rPr>
                <w:b w:val="0"/>
                <w:sz w:val="20"/>
                <w:szCs w:val="18"/>
              </w:rPr>
              <w:t>Carrying out a project in the field of mobile databases, concerning the program content listed in the syllabus. Detailed guidelines regarding the scope of work are provided to students during classes by the instructor - 100% grade for the project</w:t>
            </w:r>
          </w:p>
        </w:tc>
        <w:tc>
          <w:tcPr>
            <w:tcW w:w="2561" w:type="dxa"/>
            <w:shd w:val="clear" w:color="auto" w:fill="auto"/>
            <w:vAlign w:val="center"/>
          </w:tcPr>
          <w:p w:rsidR="004E77CD" w:rsidRPr="0015291A" w:rsidRDefault="00A20FB9" w:rsidP="001441D4">
            <w:pPr>
              <w:pStyle w:val="Podpunkty"/>
              <w:ind w:left="0"/>
              <w:jc w:val="center"/>
              <w:rPr>
                <w:b w:val="0"/>
                <w:sz w:val="20"/>
                <w:szCs w:val="18"/>
              </w:rPr>
            </w:pPr>
            <w:r>
              <w:rPr>
                <w:b w:val="0"/>
                <w:sz w:val="20"/>
                <w:szCs w:val="18"/>
              </w:rPr>
              <w:t>Rated project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578D1" w:rsidTr="00007864">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578D1" w:rsidRDefault="00B578D1" w:rsidP="00007864">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578D1" w:rsidRPr="005D23CD" w:rsidRDefault="00B578D1" w:rsidP="00007864">
            <w:pPr>
              <w:pStyle w:val="Nagwkitablic"/>
              <w:rPr>
                <w:szCs w:val="22"/>
              </w:rPr>
            </w:pPr>
            <w:r w:rsidRPr="005D23CD">
              <w:rPr>
                <w:szCs w:val="22"/>
              </w:rPr>
              <w:t>For a grade of 3 or "pass."</w:t>
            </w:r>
          </w:p>
          <w:p w:rsidR="00B578D1" w:rsidRPr="005D23CD" w:rsidRDefault="00B578D1" w:rsidP="00007864">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578D1" w:rsidRPr="005D23CD" w:rsidRDefault="00B578D1" w:rsidP="00007864">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578D1" w:rsidRPr="005D23CD" w:rsidRDefault="00B578D1" w:rsidP="00007864">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578D1" w:rsidRPr="005D23CD" w:rsidRDefault="00B578D1" w:rsidP="00007864">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578D1" w:rsidRPr="005D23CD" w:rsidRDefault="00B578D1" w:rsidP="00007864">
            <w:pPr>
              <w:pStyle w:val="Nagwkitablic"/>
              <w:rPr>
                <w:szCs w:val="22"/>
              </w:rPr>
            </w:pPr>
            <w:r w:rsidRPr="005D23CD">
              <w:rPr>
                <w:szCs w:val="22"/>
              </w:rPr>
              <w:t>For a grade of 5, the student knows and understands/is able to/is ready to</w:t>
            </w:r>
          </w:p>
        </w:tc>
      </w:tr>
      <w:tr w:rsidR="00B578D1" w:rsidTr="0000786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Default="00894B67" w:rsidP="00007864">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after="0"/>
              <w:jc w:val="center"/>
              <w:rPr>
                <w:sz w:val="18"/>
                <w:szCs w:val="18"/>
              </w:rPr>
            </w:pPr>
            <w:r>
              <w:rPr>
                <w:sz w:val="18"/>
                <w:szCs w:val="18"/>
              </w:rPr>
              <w:t>91-100% of knowledge indicated in learning outcomes</w:t>
            </w:r>
          </w:p>
        </w:tc>
      </w:tr>
      <w:tr w:rsidR="00B578D1" w:rsidTr="0000786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Default="00894B67" w:rsidP="00007864">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jc w:val="center"/>
              <w:rPr>
                <w:sz w:val="18"/>
                <w:szCs w:val="18"/>
              </w:rPr>
            </w:pPr>
            <w:r>
              <w:rPr>
                <w:sz w:val="18"/>
                <w:szCs w:val="18"/>
              </w:rPr>
              <w:t>91-100% of skills indicated in learning outcomes</w:t>
            </w:r>
          </w:p>
        </w:tc>
      </w:tr>
      <w:tr w:rsidR="00B578D1" w:rsidTr="0000786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Default="00B578D1" w:rsidP="00007864">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578D1" w:rsidRDefault="00B578D1" w:rsidP="00007864">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578D1" w:rsidRPr="00F02F1A" w:rsidRDefault="00B578D1" w:rsidP="00007864">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A97961">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420A93" w:rsidRPr="00420A93" w:rsidRDefault="00420A93"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r w:rsidRPr="00420A93">
        <w:rPr>
          <w:rFonts w:eastAsia="Times New Roman"/>
          <w:sz w:val="20"/>
          <w:szCs w:val="20"/>
          <w:lang w:val="en-US" w:eastAsia="pl-PL"/>
        </w:rPr>
        <w:t xml:space="preserve">Horton John, Android programming for beginners: Learn all the Java and Android skills you need to start making powerful mobile applications, </w:t>
      </w:r>
      <w:proofErr w:type="spellStart"/>
      <w:r w:rsidRPr="00420A93">
        <w:rPr>
          <w:rFonts w:eastAsia="Times New Roman"/>
          <w:sz w:val="20"/>
          <w:szCs w:val="20"/>
          <w:lang w:val="en-US" w:eastAsia="pl-PL"/>
        </w:rPr>
        <w:t>Packt</w:t>
      </w:r>
      <w:proofErr w:type="spellEnd"/>
      <w:r w:rsidRPr="00420A93">
        <w:rPr>
          <w:rFonts w:eastAsia="Times New Roman"/>
          <w:sz w:val="20"/>
          <w:szCs w:val="20"/>
          <w:lang w:val="en-US" w:eastAsia="pl-PL"/>
        </w:rPr>
        <w:t xml:space="preserve"> Publishing, Birmingham, 2015.</w:t>
      </w:r>
    </w:p>
    <w:p w:rsidR="00A97961" w:rsidRPr="00420A93"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proofErr w:type="spellStart"/>
      <w:r w:rsidRPr="00420A93">
        <w:rPr>
          <w:rFonts w:eastAsia="Times New Roman"/>
          <w:sz w:val="20"/>
          <w:szCs w:val="20"/>
          <w:lang w:val="en-US" w:eastAsia="pl-PL"/>
        </w:rPr>
        <w:t>Dokumentacja</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bazy</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danych</w:t>
      </w:r>
      <w:proofErr w:type="spellEnd"/>
      <w:r w:rsidRPr="00420A93">
        <w:rPr>
          <w:rFonts w:eastAsia="Times New Roman"/>
          <w:sz w:val="20"/>
          <w:szCs w:val="20"/>
          <w:lang w:val="en-US" w:eastAsia="pl-PL"/>
        </w:rPr>
        <w:t xml:space="preserve"> SQLite, http://www.sqlite.org/docs.html </w:t>
      </w:r>
    </w:p>
    <w:p w:rsidR="00A97961" w:rsidRPr="00420A93"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r w:rsidRPr="00420A93">
        <w:rPr>
          <w:rFonts w:eastAsia="Times New Roman"/>
          <w:sz w:val="20"/>
          <w:szCs w:val="20"/>
          <w:lang w:val="en-US" w:eastAsia="pl-PL"/>
        </w:rPr>
        <w:t xml:space="preserve">Android developers – </w:t>
      </w:r>
      <w:proofErr w:type="spellStart"/>
      <w:r w:rsidRPr="00420A93">
        <w:rPr>
          <w:rFonts w:eastAsia="Times New Roman"/>
          <w:sz w:val="20"/>
          <w:szCs w:val="20"/>
          <w:lang w:val="en-US" w:eastAsia="pl-PL"/>
        </w:rPr>
        <w:t>Zapisywanie</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danych</w:t>
      </w:r>
      <w:proofErr w:type="spellEnd"/>
      <w:r w:rsidRPr="00420A93">
        <w:rPr>
          <w:rFonts w:eastAsia="Times New Roman"/>
          <w:sz w:val="20"/>
          <w:szCs w:val="20"/>
          <w:lang w:val="en-US" w:eastAsia="pl-PL"/>
        </w:rPr>
        <w:t xml:space="preserve"> w </w:t>
      </w:r>
      <w:proofErr w:type="spellStart"/>
      <w:r w:rsidRPr="00420A93">
        <w:rPr>
          <w:rFonts w:eastAsia="Times New Roman"/>
          <w:sz w:val="20"/>
          <w:szCs w:val="20"/>
          <w:lang w:val="en-US" w:eastAsia="pl-PL"/>
        </w:rPr>
        <w:t>mobilnej</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bazie</w:t>
      </w:r>
      <w:proofErr w:type="spellEnd"/>
      <w:r w:rsidRPr="00420A93">
        <w:rPr>
          <w:rFonts w:eastAsia="Times New Roman"/>
          <w:sz w:val="20"/>
          <w:szCs w:val="20"/>
          <w:lang w:val="en-US" w:eastAsia="pl-PL"/>
        </w:rPr>
        <w:t xml:space="preserve"> </w:t>
      </w:r>
      <w:proofErr w:type="spellStart"/>
      <w:r w:rsidRPr="00420A93">
        <w:rPr>
          <w:rFonts w:eastAsia="Times New Roman"/>
          <w:sz w:val="20"/>
          <w:szCs w:val="20"/>
          <w:lang w:val="en-US" w:eastAsia="pl-PL"/>
        </w:rPr>
        <w:t>danych</w:t>
      </w:r>
      <w:proofErr w:type="spellEnd"/>
      <w:r w:rsidRPr="00420A93">
        <w:rPr>
          <w:rFonts w:eastAsia="Times New Roman"/>
          <w:sz w:val="20"/>
          <w:szCs w:val="20"/>
          <w:lang w:val="en-US" w:eastAsia="pl-PL"/>
        </w:rPr>
        <w:t>, https://developer.android.com/training/data-storage/sqlite?hl=pl#java</w:t>
      </w:r>
    </w:p>
    <w:p w:rsidR="007A3F62" w:rsidRDefault="007A3F62">
      <w:pPr>
        <w:pStyle w:val="Tekstpodstawowy"/>
        <w:tabs>
          <w:tab w:val="left" w:pos="-5814"/>
        </w:tabs>
        <w:spacing w:before="120"/>
        <w:ind w:left="357"/>
        <w:rPr>
          <w:b/>
          <w:sz w:val="22"/>
        </w:rPr>
      </w:pPr>
    </w:p>
    <w:p w:rsidR="006D20AD" w:rsidRDefault="00894B67" w:rsidP="008D6733">
      <w:pPr>
        <w:spacing w:before="120" w:after="0" w:line="240" w:lineRule="auto"/>
        <w:ind w:left="357"/>
        <w:rPr>
          <w:b/>
          <w:sz w:val="22"/>
        </w:rPr>
      </w:pPr>
      <w:r>
        <w:rPr>
          <w:b/>
          <w:sz w:val="22"/>
        </w:rPr>
        <w:t>Sup</w:t>
      </w:r>
      <w:r w:rsidR="00AD61A3" w:rsidRPr="00392459">
        <w:rPr>
          <w:b/>
          <w:sz w:val="22"/>
        </w:rPr>
        <w:t>plementary</w:t>
      </w:r>
    </w:p>
    <w:p w:rsidR="00A97961"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r w:rsidRPr="00CF6F8E">
        <w:rPr>
          <w:rFonts w:eastAsia="Times New Roman"/>
          <w:sz w:val="20"/>
          <w:szCs w:val="20"/>
          <w:lang w:val="en-US" w:eastAsia="pl-PL"/>
        </w:rPr>
        <w:t>MongoDB Tutorial, https://www.tutorialspoint.com/mongodb/</w:t>
      </w:r>
    </w:p>
    <w:p w:rsidR="00A97961"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proofErr w:type="spellStart"/>
      <w:r>
        <w:rPr>
          <w:rFonts w:eastAsia="Times New Roman"/>
          <w:sz w:val="20"/>
          <w:szCs w:val="20"/>
          <w:lang w:val="en-US" w:eastAsia="pl-PL"/>
        </w:rPr>
        <w:t>CouchDB</w:t>
      </w:r>
      <w:proofErr w:type="spellEnd"/>
      <w:r>
        <w:rPr>
          <w:rFonts w:eastAsia="Times New Roman"/>
          <w:sz w:val="20"/>
          <w:szCs w:val="20"/>
          <w:lang w:val="en-US" w:eastAsia="pl-PL"/>
        </w:rPr>
        <w:t xml:space="preserve"> Tutorial, </w:t>
      </w:r>
      <w:r w:rsidRPr="005E5296">
        <w:rPr>
          <w:rFonts w:eastAsia="Times New Roman"/>
          <w:sz w:val="20"/>
          <w:szCs w:val="20"/>
          <w:lang w:val="en-US" w:eastAsia="pl-PL"/>
        </w:rPr>
        <w:t>https://www.tutorialspoint.com/couchdb/</w:t>
      </w:r>
    </w:p>
    <w:p w:rsidR="00A97961"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proofErr w:type="spellStart"/>
      <w:r>
        <w:rPr>
          <w:rFonts w:eastAsia="Times New Roman"/>
          <w:sz w:val="20"/>
          <w:szCs w:val="20"/>
          <w:lang w:val="en-US" w:eastAsia="pl-PL"/>
        </w:rPr>
        <w:t>MariaDB</w:t>
      </w:r>
      <w:proofErr w:type="spellEnd"/>
      <w:r>
        <w:rPr>
          <w:rFonts w:eastAsia="Times New Roman"/>
          <w:sz w:val="20"/>
          <w:szCs w:val="20"/>
          <w:lang w:val="en-US" w:eastAsia="pl-PL"/>
        </w:rPr>
        <w:t xml:space="preserve"> Tutorial, </w:t>
      </w:r>
      <w:r w:rsidRPr="00D0485B">
        <w:rPr>
          <w:rFonts w:eastAsia="Times New Roman"/>
          <w:sz w:val="20"/>
          <w:szCs w:val="20"/>
          <w:lang w:val="en-US" w:eastAsia="pl-PL"/>
        </w:rPr>
        <w:t>https://www.tutorialspoint.com/mariadb/index.htm</w:t>
      </w:r>
    </w:p>
    <w:p w:rsidR="00A97961" w:rsidRDefault="00A97961" w:rsidP="00420A93">
      <w:pPr>
        <w:pStyle w:val="Akapitzlist"/>
        <w:widowControl w:val="0"/>
        <w:numPr>
          <w:ilvl w:val="0"/>
          <w:numId w:val="23"/>
        </w:numPr>
        <w:suppressAutoHyphens/>
        <w:spacing w:after="0" w:line="240" w:lineRule="auto"/>
        <w:jc w:val="both"/>
        <w:rPr>
          <w:rFonts w:eastAsia="Times New Roman"/>
          <w:sz w:val="20"/>
          <w:szCs w:val="20"/>
          <w:lang w:val="en-US" w:eastAsia="pl-PL"/>
        </w:rPr>
      </w:pPr>
      <w:r>
        <w:rPr>
          <w:rFonts w:eastAsia="Times New Roman"/>
          <w:sz w:val="20"/>
          <w:szCs w:val="20"/>
          <w:lang w:val="en-US" w:eastAsia="pl-PL"/>
        </w:rPr>
        <w:t xml:space="preserve">Cassandra Tutorial, </w:t>
      </w:r>
      <w:r w:rsidRPr="001F42C3">
        <w:rPr>
          <w:rFonts w:eastAsia="Times New Roman"/>
          <w:sz w:val="20"/>
          <w:szCs w:val="20"/>
          <w:lang w:val="en-US" w:eastAsia="pl-PL"/>
        </w:rPr>
        <w:t>https://www.tutorialspoint.com/cassandra/cassandra_pdf_version.htm</w:t>
      </w:r>
    </w:p>
    <w:p w:rsidR="00536A4A" w:rsidRPr="00BE0636" w:rsidRDefault="00536A4A" w:rsidP="008D6733">
      <w:pPr>
        <w:spacing w:before="120" w:after="0" w:line="240" w:lineRule="auto"/>
        <w:ind w:left="357"/>
        <w:rPr>
          <w:b/>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578D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E7A35" w:rsidTr="00A11EDB">
        <w:tc>
          <w:tcPr>
            <w:tcW w:w="2600" w:type="dxa"/>
          </w:tcPr>
          <w:p w:rsidR="004E7A35" w:rsidRPr="00806138" w:rsidRDefault="004E7A35" w:rsidP="004E7A35">
            <w:r w:rsidRPr="00806138">
              <w:t>Last change date</w:t>
            </w:r>
          </w:p>
        </w:tc>
        <w:tc>
          <w:tcPr>
            <w:tcW w:w="3178" w:type="dxa"/>
          </w:tcPr>
          <w:p w:rsidR="004E7A35" w:rsidRDefault="004E7A35" w:rsidP="004E7A35">
            <w:r>
              <w:t>30/09/2024</w:t>
            </w:r>
          </w:p>
        </w:tc>
      </w:tr>
      <w:tr w:rsidR="004E7A35" w:rsidTr="00A11EDB">
        <w:tc>
          <w:tcPr>
            <w:tcW w:w="2600" w:type="dxa"/>
          </w:tcPr>
          <w:p w:rsidR="004E7A35" w:rsidRPr="00806138" w:rsidRDefault="004E7A35" w:rsidP="004E7A35">
            <w:r w:rsidRPr="00806138">
              <w:t>The changes were introduced</w:t>
            </w:r>
          </w:p>
        </w:tc>
        <w:tc>
          <w:tcPr>
            <w:tcW w:w="3178" w:type="dxa"/>
          </w:tcPr>
          <w:p w:rsidR="004E7A35" w:rsidRDefault="004E7A35" w:rsidP="004E7A35">
            <w:r>
              <w:t>INF Education Quality Team</w:t>
            </w:r>
          </w:p>
        </w:tc>
      </w:tr>
      <w:tr w:rsidR="004E7A35" w:rsidTr="00A11EDB">
        <w:tc>
          <w:tcPr>
            <w:tcW w:w="2600" w:type="dxa"/>
          </w:tcPr>
          <w:p w:rsidR="004E7A35" w:rsidRPr="00806138" w:rsidRDefault="004E7A35" w:rsidP="004E7A35">
            <w:r w:rsidRPr="00806138">
              <w:t>The changes were approved</w:t>
            </w:r>
          </w:p>
        </w:tc>
        <w:tc>
          <w:tcPr>
            <w:tcW w:w="3178" w:type="dxa"/>
          </w:tcPr>
          <w:p w:rsidR="004E7A35" w:rsidRDefault="004E7A35" w:rsidP="004E7A35">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37" w:rsidRDefault="00A52237">
      <w:pPr>
        <w:spacing w:after="0" w:line="240" w:lineRule="auto"/>
      </w:pPr>
      <w:r>
        <w:separator/>
      </w:r>
    </w:p>
  </w:endnote>
  <w:endnote w:type="continuationSeparator" w:id="0">
    <w:p w:rsidR="00A52237" w:rsidRDefault="00A5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E1ACC">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632A1">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632A1">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37" w:rsidRDefault="00A52237">
      <w:pPr>
        <w:spacing w:after="0" w:line="240" w:lineRule="auto"/>
      </w:pPr>
      <w:r>
        <w:separator/>
      </w:r>
    </w:p>
  </w:footnote>
  <w:footnote w:type="continuationSeparator" w:id="0">
    <w:p w:rsidR="00A52237" w:rsidRDefault="00A52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1103C77"/>
    <w:multiLevelType w:val="hybridMultilevel"/>
    <w:tmpl w:val="B5448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E46545"/>
    <w:multiLevelType w:val="hybridMultilevel"/>
    <w:tmpl w:val="86DC36B0"/>
    <w:lvl w:ilvl="0" w:tplc="0415000F">
      <w:start w:val="1"/>
      <w:numFmt w:val="decimal"/>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6A751B4"/>
    <w:multiLevelType w:val="hybridMultilevel"/>
    <w:tmpl w:val="653AFE48"/>
    <w:lvl w:ilvl="0" w:tplc="0415000F">
      <w:start w:val="1"/>
      <w:numFmt w:val="decimal"/>
      <w:lvlText w:val="%1."/>
      <w:lvlJc w:val="left"/>
      <w:pPr>
        <w:ind w:left="1078" w:hanging="360"/>
      </w:pPr>
      <w:rPr>
        <w:rFonts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6"/>
  </w:num>
  <w:num w:numId="8">
    <w:abstractNumId w:val="19"/>
  </w:num>
  <w:num w:numId="9">
    <w:abstractNumId w:val="10"/>
  </w:num>
  <w:num w:numId="10">
    <w:abstractNumId w:val="4"/>
  </w:num>
  <w:num w:numId="11">
    <w:abstractNumId w:val="6"/>
  </w:num>
  <w:num w:numId="12">
    <w:abstractNumId w:val="12"/>
  </w:num>
  <w:num w:numId="13">
    <w:abstractNumId w:val="21"/>
  </w:num>
  <w:num w:numId="14">
    <w:abstractNumId w:val="11"/>
  </w:num>
  <w:num w:numId="15">
    <w:abstractNumId w:val="5"/>
  </w:num>
  <w:num w:numId="16">
    <w:abstractNumId w:val="8"/>
  </w:num>
  <w:num w:numId="17">
    <w:abstractNumId w:val="20"/>
  </w:num>
  <w:num w:numId="18">
    <w:abstractNumId w:val="18"/>
  </w:num>
  <w:num w:numId="19">
    <w:abstractNumId w:val="15"/>
  </w:num>
  <w:num w:numId="20">
    <w:abstractNumId w:val="17"/>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7864"/>
    <w:rsid w:val="0001570F"/>
    <w:rsid w:val="00021B6B"/>
    <w:rsid w:val="00027C85"/>
    <w:rsid w:val="00034272"/>
    <w:rsid w:val="0004129E"/>
    <w:rsid w:val="0004786A"/>
    <w:rsid w:val="000560C8"/>
    <w:rsid w:val="0005669E"/>
    <w:rsid w:val="00057FA1"/>
    <w:rsid w:val="00061CBC"/>
    <w:rsid w:val="00076D49"/>
    <w:rsid w:val="00083A11"/>
    <w:rsid w:val="0008491B"/>
    <w:rsid w:val="00085401"/>
    <w:rsid w:val="000929BE"/>
    <w:rsid w:val="00094FF3"/>
    <w:rsid w:val="00097370"/>
    <w:rsid w:val="000A5F96"/>
    <w:rsid w:val="000B77FA"/>
    <w:rsid w:val="000D3EA0"/>
    <w:rsid w:val="000D56EF"/>
    <w:rsid w:val="000E2CB0"/>
    <w:rsid w:val="000F54EB"/>
    <w:rsid w:val="00100769"/>
    <w:rsid w:val="001069D2"/>
    <w:rsid w:val="001113FF"/>
    <w:rsid w:val="00117F4A"/>
    <w:rsid w:val="001229A8"/>
    <w:rsid w:val="0012487D"/>
    <w:rsid w:val="00132C44"/>
    <w:rsid w:val="00133130"/>
    <w:rsid w:val="001410D6"/>
    <w:rsid w:val="001441D4"/>
    <w:rsid w:val="00151269"/>
    <w:rsid w:val="0015291A"/>
    <w:rsid w:val="00160660"/>
    <w:rsid w:val="00175A84"/>
    <w:rsid w:val="00183C10"/>
    <w:rsid w:val="00191FC1"/>
    <w:rsid w:val="001B47DD"/>
    <w:rsid w:val="001C1985"/>
    <w:rsid w:val="001C3218"/>
    <w:rsid w:val="001C49DF"/>
    <w:rsid w:val="001D2D7D"/>
    <w:rsid w:val="001D2F9C"/>
    <w:rsid w:val="001D6CCC"/>
    <w:rsid w:val="001F2E16"/>
    <w:rsid w:val="002062CE"/>
    <w:rsid w:val="002069A3"/>
    <w:rsid w:val="00231939"/>
    <w:rsid w:val="002343F2"/>
    <w:rsid w:val="00241AC9"/>
    <w:rsid w:val="00241DAB"/>
    <w:rsid w:val="00243931"/>
    <w:rsid w:val="00247A99"/>
    <w:rsid w:val="00255983"/>
    <w:rsid w:val="00261F3C"/>
    <w:rsid w:val="00266835"/>
    <w:rsid w:val="00272297"/>
    <w:rsid w:val="00280857"/>
    <w:rsid w:val="00281AEB"/>
    <w:rsid w:val="00291F26"/>
    <w:rsid w:val="002A3646"/>
    <w:rsid w:val="002B5AAA"/>
    <w:rsid w:val="002C1C21"/>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C90"/>
    <w:rsid w:val="003C2EAF"/>
    <w:rsid w:val="003C2F28"/>
    <w:rsid w:val="003C57DB"/>
    <w:rsid w:val="003C65A4"/>
    <w:rsid w:val="003D31FD"/>
    <w:rsid w:val="003E1ACC"/>
    <w:rsid w:val="003E4F65"/>
    <w:rsid w:val="003E5319"/>
    <w:rsid w:val="003E54AE"/>
    <w:rsid w:val="003E6ACA"/>
    <w:rsid w:val="003F5973"/>
    <w:rsid w:val="00412E96"/>
    <w:rsid w:val="00420A93"/>
    <w:rsid w:val="00422A9D"/>
    <w:rsid w:val="00427187"/>
    <w:rsid w:val="00430457"/>
    <w:rsid w:val="0043059A"/>
    <w:rsid w:val="00433E0F"/>
    <w:rsid w:val="00440D0B"/>
    <w:rsid w:val="0044524D"/>
    <w:rsid w:val="00446281"/>
    <w:rsid w:val="004728FF"/>
    <w:rsid w:val="00485565"/>
    <w:rsid w:val="00486BD8"/>
    <w:rsid w:val="00494AA5"/>
    <w:rsid w:val="004C24CA"/>
    <w:rsid w:val="004C46EB"/>
    <w:rsid w:val="004C5652"/>
    <w:rsid w:val="004D0B03"/>
    <w:rsid w:val="004D2CDB"/>
    <w:rsid w:val="004E20D6"/>
    <w:rsid w:val="004E77CD"/>
    <w:rsid w:val="004E7A35"/>
    <w:rsid w:val="0050325F"/>
    <w:rsid w:val="005050F9"/>
    <w:rsid w:val="00514238"/>
    <w:rsid w:val="00515865"/>
    <w:rsid w:val="00531706"/>
    <w:rsid w:val="00536A4A"/>
    <w:rsid w:val="00556FED"/>
    <w:rsid w:val="00561F3B"/>
    <w:rsid w:val="005632A1"/>
    <w:rsid w:val="0056714B"/>
    <w:rsid w:val="0057045D"/>
    <w:rsid w:val="0057204D"/>
    <w:rsid w:val="005834FB"/>
    <w:rsid w:val="005836A5"/>
    <w:rsid w:val="005A0F38"/>
    <w:rsid w:val="005A687D"/>
    <w:rsid w:val="005B6CEA"/>
    <w:rsid w:val="005D23CD"/>
    <w:rsid w:val="005E5D79"/>
    <w:rsid w:val="006075ED"/>
    <w:rsid w:val="00612A96"/>
    <w:rsid w:val="00623903"/>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120F"/>
    <w:rsid w:val="00702C99"/>
    <w:rsid w:val="0070378C"/>
    <w:rsid w:val="00710838"/>
    <w:rsid w:val="00726229"/>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0344"/>
    <w:rsid w:val="007D1D14"/>
    <w:rsid w:val="007D7110"/>
    <w:rsid w:val="007F57CA"/>
    <w:rsid w:val="00801E80"/>
    <w:rsid w:val="008046FE"/>
    <w:rsid w:val="00806138"/>
    <w:rsid w:val="008303F8"/>
    <w:rsid w:val="0083112B"/>
    <w:rsid w:val="00832581"/>
    <w:rsid w:val="008330D6"/>
    <w:rsid w:val="00853317"/>
    <w:rsid w:val="00857B37"/>
    <w:rsid w:val="00861944"/>
    <w:rsid w:val="008653FB"/>
    <w:rsid w:val="00871F4E"/>
    <w:rsid w:val="00877D07"/>
    <w:rsid w:val="00877FFC"/>
    <w:rsid w:val="00880B52"/>
    <w:rsid w:val="008922F3"/>
    <w:rsid w:val="00893992"/>
    <w:rsid w:val="00894B67"/>
    <w:rsid w:val="008A0E65"/>
    <w:rsid w:val="008A2EBA"/>
    <w:rsid w:val="008A5DB9"/>
    <w:rsid w:val="008B1123"/>
    <w:rsid w:val="008B134D"/>
    <w:rsid w:val="008B2638"/>
    <w:rsid w:val="008C6142"/>
    <w:rsid w:val="008D65D6"/>
    <w:rsid w:val="008D6733"/>
    <w:rsid w:val="008F036C"/>
    <w:rsid w:val="00900115"/>
    <w:rsid w:val="009045FF"/>
    <w:rsid w:val="00907BC5"/>
    <w:rsid w:val="009156BD"/>
    <w:rsid w:val="009158CE"/>
    <w:rsid w:val="00930891"/>
    <w:rsid w:val="00932CAD"/>
    <w:rsid w:val="00933445"/>
    <w:rsid w:val="00951F9E"/>
    <w:rsid w:val="00953352"/>
    <w:rsid w:val="009538CF"/>
    <w:rsid w:val="00957604"/>
    <w:rsid w:val="00967AA0"/>
    <w:rsid w:val="009704FE"/>
    <w:rsid w:val="00985C9D"/>
    <w:rsid w:val="00990677"/>
    <w:rsid w:val="00991EB5"/>
    <w:rsid w:val="009921DC"/>
    <w:rsid w:val="009925F6"/>
    <w:rsid w:val="009A5B63"/>
    <w:rsid w:val="009D1366"/>
    <w:rsid w:val="009D573C"/>
    <w:rsid w:val="009D5EE0"/>
    <w:rsid w:val="009E2D1B"/>
    <w:rsid w:val="009E6F99"/>
    <w:rsid w:val="009F27A7"/>
    <w:rsid w:val="009F5A43"/>
    <w:rsid w:val="009F6F16"/>
    <w:rsid w:val="009F7163"/>
    <w:rsid w:val="00A04A86"/>
    <w:rsid w:val="00A07DDE"/>
    <w:rsid w:val="00A11EDB"/>
    <w:rsid w:val="00A16182"/>
    <w:rsid w:val="00A20FB9"/>
    <w:rsid w:val="00A21214"/>
    <w:rsid w:val="00A275B2"/>
    <w:rsid w:val="00A27D4B"/>
    <w:rsid w:val="00A30978"/>
    <w:rsid w:val="00A359D1"/>
    <w:rsid w:val="00A3760D"/>
    <w:rsid w:val="00A40F8D"/>
    <w:rsid w:val="00A51E73"/>
    <w:rsid w:val="00A52237"/>
    <w:rsid w:val="00A6091D"/>
    <w:rsid w:val="00A86BD8"/>
    <w:rsid w:val="00A97961"/>
    <w:rsid w:val="00AA53CB"/>
    <w:rsid w:val="00AB4320"/>
    <w:rsid w:val="00AB4461"/>
    <w:rsid w:val="00AC262E"/>
    <w:rsid w:val="00AC2A8A"/>
    <w:rsid w:val="00AC4073"/>
    <w:rsid w:val="00AD61A3"/>
    <w:rsid w:val="00AD7998"/>
    <w:rsid w:val="00AE732D"/>
    <w:rsid w:val="00B00BCA"/>
    <w:rsid w:val="00B00EE8"/>
    <w:rsid w:val="00B42585"/>
    <w:rsid w:val="00B42E7C"/>
    <w:rsid w:val="00B51378"/>
    <w:rsid w:val="00B521AB"/>
    <w:rsid w:val="00B5603E"/>
    <w:rsid w:val="00B578D1"/>
    <w:rsid w:val="00B61350"/>
    <w:rsid w:val="00B61B08"/>
    <w:rsid w:val="00B66C63"/>
    <w:rsid w:val="00B6761C"/>
    <w:rsid w:val="00B8436E"/>
    <w:rsid w:val="00BA1ECF"/>
    <w:rsid w:val="00BA6167"/>
    <w:rsid w:val="00BE0636"/>
    <w:rsid w:val="00BF3C77"/>
    <w:rsid w:val="00C02465"/>
    <w:rsid w:val="00C025BB"/>
    <w:rsid w:val="00C03499"/>
    <w:rsid w:val="00C11E53"/>
    <w:rsid w:val="00C123EC"/>
    <w:rsid w:val="00C137BF"/>
    <w:rsid w:val="00C230E5"/>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15A51"/>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0322D"/>
    <w:rsid w:val="00F221BC"/>
    <w:rsid w:val="00F25AE1"/>
    <w:rsid w:val="00F4120E"/>
    <w:rsid w:val="00F522B8"/>
    <w:rsid w:val="00F60787"/>
    <w:rsid w:val="00F74846"/>
    <w:rsid w:val="00F74941"/>
    <w:rsid w:val="00F83469"/>
    <w:rsid w:val="00F946E1"/>
    <w:rsid w:val="00FA607D"/>
    <w:rsid w:val="00FB08A4"/>
    <w:rsid w:val="00FB0906"/>
    <w:rsid w:val="00FB2068"/>
    <w:rsid w:val="00FD23DF"/>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5:chartTrackingRefBased/>
  <w15:docId w15:val="{3DC45302-0D81-4D4C-8362-2BDDAAD0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72"/>
    <w:qFormat/>
    <w:rsid w:val="00420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5783">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508373503">
      <w:bodyDiv w:val="1"/>
      <w:marLeft w:val="0"/>
      <w:marRight w:val="0"/>
      <w:marTop w:val="0"/>
      <w:marBottom w:val="0"/>
      <w:divBdr>
        <w:top w:val="none" w:sz="0" w:space="0" w:color="auto"/>
        <w:left w:val="none" w:sz="0" w:space="0" w:color="auto"/>
        <w:bottom w:val="none" w:sz="0" w:space="0" w:color="auto"/>
        <w:right w:val="none" w:sz="0" w:space="0" w:color="auto"/>
      </w:divBdr>
    </w:div>
    <w:div w:id="551423099">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31B546-6EE3-4499-B5E4-3434CA8F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1141</Words>
  <Characters>6848</Characters>
  <Application>Microsoft Office Word</Application>
  <DocSecurity>0</DocSecurity>
  <Lines>57</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13</cp:revision>
  <cp:lastPrinted>2018-01-09T08:19:00Z</cp:lastPrinted>
  <dcterms:created xsi:type="dcterms:W3CDTF">2024-11-29T11:39:00Z</dcterms:created>
  <dcterms:modified xsi:type="dcterms:W3CDTF">2025-01-07T10:20:00Z</dcterms:modified>
</cp:coreProperties>
</file>