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1F8" w:rsidRDefault="008841F8" w:rsidP="008841F8">
      <w:pPr>
        <w:pStyle w:val="Nagwek4"/>
        <w:numPr>
          <w:ilvl w:val="3"/>
          <w:numId w:val="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4F0EE0" w:rsidRPr="004F0EE0" w:rsidTr="002F34F5">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keepNext/>
              <w:numPr>
                <w:ilvl w:val="3"/>
                <w:numId w:val="0"/>
              </w:numPr>
              <w:tabs>
                <w:tab w:val="num" w:pos="0"/>
              </w:tabs>
              <w:snapToGrid w:val="0"/>
              <w:spacing w:before="40" w:after="40" w:line="240" w:lineRule="auto"/>
              <w:ind w:left="864" w:hanging="864"/>
              <w:outlineLvl w:val="3"/>
              <w:rPr>
                <w:rFonts w:ascii="Times New Roman" w:eastAsia="Calibri" w:hAnsi="Times New Roman" w:cs="Times New Roman"/>
                <w:b/>
                <w:sz w:val="28"/>
                <w:lang w:eastAsia="zh-CN"/>
              </w:rPr>
            </w:pPr>
            <w:r w:rsidRPr="004F0EE0">
              <w:rPr>
                <w:rFonts w:ascii="Times New Roman" w:eastAsia="Calibri" w:hAnsi="Times New Roman" w:cs="Times New Roman"/>
                <w:b/>
                <w:sz w:val="28"/>
                <w:lang w:eastAsia="zh-CN"/>
              </w:rPr>
              <w:t>Professional practice part 1</w:t>
            </w:r>
          </w:p>
        </w:tc>
      </w:tr>
    </w:tbl>
    <w:p w:rsidR="004F0EE0" w:rsidRPr="004F0EE0" w:rsidRDefault="004F0EE0" w:rsidP="004F0EE0">
      <w:pPr>
        <w:spacing w:before="240" w:after="4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caps/>
          <w:smallCaps/>
          <w:sz w:val="24"/>
          <w:lang w:eastAsia="zh-CN"/>
        </w:rPr>
        <w:t xml:space="preserve">1. </w:t>
      </w:r>
      <w:r w:rsidRPr="004F0EE0">
        <w:rPr>
          <w:rFonts w:ascii="Times New Roman" w:eastAsia="Calibri" w:hAnsi="Times New Roman" w:cs="Times New Roman"/>
          <w:b/>
          <w:smallCaps/>
          <w:sz w:val="24"/>
          <w:lang w:eastAsia="zh-CN"/>
        </w:rP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25122D" w:rsidP="004F0EE0">
            <w:pPr>
              <w:snapToGrid w:val="0"/>
              <w:spacing w:before="40" w:after="40" w:line="240" w:lineRule="auto"/>
              <w:rPr>
                <w:rFonts w:ascii="Times New Roman" w:eastAsia="Calibri" w:hAnsi="Times New Roman" w:cs="Times New Roman"/>
                <w:b/>
                <w:color w:val="000000"/>
                <w:sz w:val="20"/>
                <w:szCs w:val="20"/>
                <w:lang w:eastAsia="zh-CN"/>
              </w:rPr>
            </w:pPr>
            <w:r w:rsidRPr="005074C0">
              <w:rPr>
                <w:rFonts w:ascii="Times New Roman" w:eastAsia="Calibri" w:hAnsi="Times New Roman" w:cs="Times New Roman"/>
                <w:b/>
                <w:color w:val="000000"/>
                <w:sz w:val="20"/>
                <w:lang w:eastAsia="zh-CN"/>
              </w:rPr>
              <w:t>Computer science</w:t>
            </w:r>
          </w:p>
        </w:tc>
      </w:tr>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Full-time/part-time</w:t>
            </w:r>
          </w:p>
        </w:tc>
      </w:tr>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First-cycle studies</w:t>
            </w:r>
          </w:p>
        </w:tc>
      </w:tr>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Practical</w:t>
            </w:r>
          </w:p>
        </w:tc>
      </w:tr>
    </w:tbl>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sectPr w:rsidR="004F0EE0" w:rsidRPr="004F0EE0" w:rsidSect="00D669F9">
          <w:headerReference w:type="default" r:id="rId7"/>
          <w:footerReference w:type="default" r:id="rId8"/>
          <w:pgSz w:w="11906" w:h="16838"/>
          <w:pgMar w:top="1418" w:right="1418" w:bottom="1418" w:left="1418" w:header="708" w:footer="708" w:gutter="0"/>
          <w:cols w:space="708"/>
          <w:titlePg/>
          <w:docGrid w:linePitch="360"/>
        </w:sectPr>
      </w:pPr>
    </w:p>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sectPr w:rsidR="004F0EE0" w:rsidRPr="004F0EE0"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lastRenderedPageBreak/>
              <w:t>1.5.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18"/>
                <w:lang w:eastAsia="zh-CN"/>
              </w:rPr>
              <w:t>-</w:t>
            </w:r>
          </w:p>
        </w:tc>
      </w:tr>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311047" w:rsidP="004F0EE0">
            <w:pPr>
              <w:snapToGrid w:val="0"/>
              <w:spacing w:before="40" w:after="40" w:line="240" w:lineRule="auto"/>
              <w:rPr>
                <w:rFonts w:ascii="Times New Roman" w:eastAsia="Calibri" w:hAnsi="Times New Roman" w:cs="Times New Roman"/>
                <w:b/>
                <w:color w:val="000000"/>
                <w:sz w:val="20"/>
                <w:lang w:eastAsia="zh-CN"/>
              </w:rPr>
            </w:pPr>
            <w:proofErr w:type="spellStart"/>
            <w:r>
              <w:rPr>
                <w:rFonts w:ascii="Times New Roman" w:eastAsia="Calibri" w:hAnsi="Times New Roman" w:cs="Times New Roman"/>
                <w:b/>
                <w:color w:val="000000"/>
                <w:sz w:val="20"/>
                <w:lang w:eastAsia="zh-CN"/>
              </w:rPr>
              <w:t>Mgr</w:t>
            </w:r>
            <w:proofErr w:type="spellEnd"/>
            <w:r>
              <w:rPr>
                <w:rFonts w:ascii="Times New Roman" w:eastAsia="Calibri" w:hAnsi="Times New Roman" w:cs="Times New Roman"/>
                <w:b/>
                <w:color w:val="000000"/>
                <w:sz w:val="20"/>
                <w:lang w:eastAsia="zh-CN"/>
              </w:rPr>
              <w:t xml:space="preserve"> Arkadiusz Gwarda</w:t>
            </w:r>
          </w:p>
        </w:tc>
      </w:tr>
    </w:tbl>
    <w:p w:rsidR="004F0EE0" w:rsidRPr="004F0EE0" w:rsidRDefault="004F0EE0" w:rsidP="004F0EE0">
      <w:pPr>
        <w:spacing w:before="240" w:after="4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smallCaps/>
          <w:sz w:val="24"/>
          <w:lang w:eastAsia="zh-CN"/>
        </w:rP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practical</w:t>
            </w:r>
          </w:p>
        </w:tc>
      </w:tr>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B1737B"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30</w:t>
            </w:r>
          </w:p>
        </w:tc>
      </w:tr>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8B15B0"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Eng</w:t>
            </w:r>
            <w:bookmarkStart w:id="0" w:name="_GoBack"/>
            <w:bookmarkEnd w:id="0"/>
            <w:r w:rsidR="004F0EE0" w:rsidRPr="004F0EE0">
              <w:rPr>
                <w:rFonts w:ascii="Times New Roman" w:eastAsia="Calibri" w:hAnsi="Times New Roman" w:cs="Times New Roman"/>
                <w:b/>
                <w:color w:val="000000"/>
                <w:sz w:val="20"/>
                <w:lang w:eastAsia="zh-CN"/>
              </w:rPr>
              <w:t>lish</w:t>
            </w:r>
          </w:p>
        </w:tc>
      </w:tr>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 xml:space="preserve">2.4. </w:t>
            </w:r>
            <w:r w:rsidRPr="004F0EE0">
              <w:rPr>
                <w:rFonts w:ascii="Times New Roman" w:eastAsia="Times New Roman" w:hAnsi="Times New Roman" w:cs="Times New Roman"/>
                <w:spacing w:val="-4"/>
                <w:sz w:val="20"/>
                <w:szCs w:val="20"/>
                <w:lang w:eastAsia="zh-CN"/>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BA0084"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VI</w:t>
            </w:r>
          </w:p>
        </w:tc>
      </w:tr>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18"/>
                <w:lang w:eastAsia="zh-CN"/>
              </w:rPr>
              <w:t>-</w:t>
            </w:r>
          </w:p>
        </w:tc>
      </w:tr>
    </w:tbl>
    <w:p w:rsidR="004F0EE0" w:rsidRPr="004F0EE0" w:rsidRDefault="004F0EE0" w:rsidP="004F0EE0">
      <w:pPr>
        <w:numPr>
          <w:ilvl w:val="0"/>
          <w:numId w:val="1"/>
        </w:numPr>
        <w:spacing w:before="240" w:after="6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smallCaps/>
          <w:sz w:val="24"/>
          <w:lang w:eastAsia="zh-CN"/>
        </w:rPr>
        <w:t>Learning outcomes and course delivery</w:t>
      </w:r>
    </w:p>
    <w:p w:rsidR="004F0EE0" w:rsidRPr="004F0EE0" w:rsidRDefault="004F0EE0" w:rsidP="004F0EE0">
      <w:pPr>
        <w:numPr>
          <w:ilvl w:val="1"/>
          <w:numId w:val="1"/>
        </w:numPr>
        <w:tabs>
          <w:tab w:val="left" w:pos="-5814"/>
        </w:tabs>
        <w:overflowPunct w:val="0"/>
        <w:autoSpaceDE w:val="0"/>
        <w:spacing w:after="0" w:line="240" w:lineRule="auto"/>
        <w:jc w:val="both"/>
        <w:textAlignment w:val="baseline"/>
        <w:rPr>
          <w:rFonts w:ascii="Times New Roman" w:eastAsia="Verdana" w:hAnsi="Times New Roman" w:cs="Times New Roman"/>
          <w:sz w:val="20"/>
          <w:szCs w:val="18"/>
          <w:lang w:eastAsia="zh-CN"/>
        </w:rPr>
      </w:pPr>
      <w:r w:rsidRPr="004F0EE0">
        <w:rPr>
          <w:rFonts w:ascii="Times New Roman" w:eastAsia="Times New Roman" w:hAnsi="Times New Roman" w:cs="Times New Roman"/>
          <w:b/>
          <w:szCs w:val="20"/>
          <w:lang w:eastAsia="zh-CN"/>
        </w:rPr>
        <w:t>Subject Objectives</w:t>
      </w:r>
    </w:p>
    <w:p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Verdana" w:hAnsi="Times New Roman" w:cs="Times New Roman"/>
          <w:sz w:val="20"/>
          <w:szCs w:val="18"/>
          <w:lang w:eastAsia="zh-CN"/>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4F0EE0" w:rsidRPr="004F0EE0" w:rsidTr="002F34F5">
        <w:trPr>
          <w:cantSplit/>
          <w:trHeight w:val="230"/>
        </w:trPr>
        <w:tc>
          <w:tcPr>
            <w:tcW w:w="567" w:type="dxa"/>
            <w:vMerge w:val="restart"/>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No.</w:t>
            </w:r>
          </w:p>
        </w:tc>
        <w:tc>
          <w:tcPr>
            <w:tcW w:w="8647" w:type="dxa"/>
            <w:vMerge w:val="restart"/>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Subject Objectives</w:t>
            </w:r>
          </w:p>
        </w:tc>
      </w:tr>
      <w:tr w:rsidR="004F0EE0" w:rsidRPr="004F0EE0" w:rsidTr="002F34F5">
        <w:trPr>
          <w:cantSplit/>
          <w:trHeight w:val="249"/>
        </w:trPr>
        <w:tc>
          <w:tcPr>
            <w:tcW w:w="567" w:type="dxa"/>
            <w:vMerge/>
            <w:shd w:val="clear" w:color="auto" w:fill="auto"/>
            <w:vAlign w:val="center"/>
          </w:tcPr>
          <w:p w:rsidR="004F0EE0" w:rsidRPr="004F0EE0" w:rsidRDefault="004F0EE0" w:rsidP="004F0EE0">
            <w:pPr>
              <w:tabs>
                <w:tab w:val="left" w:pos="-5814"/>
              </w:tabs>
              <w:overflowPunct w:val="0"/>
              <w:autoSpaceDE w:val="0"/>
              <w:snapToGrid w:val="0"/>
              <w:spacing w:after="0" w:line="240" w:lineRule="auto"/>
              <w:jc w:val="center"/>
              <w:textAlignment w:val="baseline"/>
              <w:rPr>
                <w:rFonts w:ascii="Times New Roman" w:eastAsia="Times New Roman" w:hAnsi="Times New Roman" w:cs="Times New Roman"/>
                <w:b/>
                <w:i/>
                <w:sz w:val="20"/>
                <w:szCs w:val="20"/>
                <w:lang w:eastAsia="zh-CN"/>
              </w:rPr>
            </w:pPr>
          </w:p>
        </w:tc>
        <w:tc>
          <w:tcPr>
            <w:tcW w:w="8647" w:type="dxa"/>
            <w:vMerge/>
            <w:shd w:val="clear" w:color="auto" w:fill="auto"/>
            <w:vAlign w:val="center"/>
          </w:tcPr>
          <w:p w:rsidR="004F0EE0" w:rsidRPr="004F0EE0" w:rsidRDefault="004F0EE0" w:rsidP="004F0EE0">
            <w:pPr>
              <w:tabs>
                <w:tab w:val="left" w:pos="-5814"/>
              </w:tabs>
              <w:overflowPunct w:val="0"/>
              <w:autoSpaceDE w:val="0"/>
              <w:snapToGrid w:val="0"/>
              <w:spacing w:after="0" w:line="240" w:lineRule="auto"/>
              <w:jc w:val="center"/>
              <w:textAlignment w:val="baseline"/>
              <w:rPr>
                <w:rFonts w:ascii="Times New Roman" w:eastAsia="Times New Roman" w:hAnsi="Times New Roman" w:cs="Times New Roman"/>
                <w:b/>
                <w:sz w:val="20"/>
                <w:szCs w:val="20"/>
                <w:lang w:eastAsia="zh-CN"/>
              </w:rPr>
            </w:pPr>
          </w:p>
        </w:tc>
      </w:tr>
      <w:tr w:rsidR="000B24AD" w:rsidRPr="004F0EE0" w:rsidTr="002F34F5">
        <w:trPr>
          <w:trHeight w:val="397"/>
        </w:trPr>
        <w:tc>
          <w:tcPr>
            <w:tcW w:w="567" w:type="dxa"/>
            <w:shd w:val="clear" w:color="auto" w:fill="auto"/>
            <w:vAlign w:val="center"/>
          </w:tcPr>
          <w:p w:rsidR="000B24AD" w:rsidRPr="004F0EE0" w:rsidRDefault="000B24AD" w:rsidP="000B24AD">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C1</w:t>
            </w:r>
          </w:p>
        </w:tc>
        <w:tc>
          <w:tcPr>
            <w:tcW w:w="8647" w:type="dxa"/>
            <w:shd w:val="clear" w:color="auto" w:fill="auto"/>
            <w:vAlign w:val="center"/>
          </w:tcPr>
          <w:p w:rsidR="000B24AD" w:rsidRPr="00BA0084" w:rsidRDefault="00BA0084"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Learning about the functioning of the organizational structure - Students will gain knowledge about the organizational structure, the scope of activities of individual organizational units, the division of competences and internal procedures in the enterprise, institution or organization where they complete their internship.</w:t>
            </w:r>
          </w:p>
        </w:tc>
      </w:tr>
      <w:tr w:rsidR="000B24AD" w:rsidRPr="004F0EE0" w:rsidTr="002F34F5">
        <w:trPr>
          <w:trHeight w:val="397"/>
        </w:trPr>
        <w:tc>
          <w:tcPr>
            <w:tcW w:w="567" w:type="dxa"/>
            <w:shd w:val="clear" w:color="auto" w:fill="auto"/>
            <w:vAlign w:val="center"/>
          </w:tcPr>
          <w:p w:rsidR="000B24AD" w:rsidRPr="004F0EE0" w:rsidRDefault="000B24AD" w:rsidP="000B24AD">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C2</w:t>
            </w:r>
          </w:p>
        </w:tc>
        <w:tc>
          <w:tcPr>
            <w:tcW w:w="8647" w:type="dxa"/>
            <w:shd w:val="clear" w:color="auto" w:fill="auto"/>
            <w:vAlign w:val="center"/>
          </w:tcPr>
          <w:p w:rsidR="000B24AD" w:rsidRPr="00BA0084" w:rsidRDefault="00BA0084"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Familiarization with the principles of work organization - Students will become familiar with the basic principles of work organization, such as task scheduling, the work planning process and methods of controlling the implementation of tasks.</w:t>
            </w:r>
          </w:p>
        </w:tc>
      </w:tr>
      <w:tr w:rsidR="000B24AD" w:rsidRPr="004F0EE0" w:rsidTr="002F34F5">
        <w:trPr>
          <w:trHeight w:val="397"/>
        </w:trPr>
        <w:tc>
          <w:tcPr>
            <w:tcW w:w="567" w:type="dxa"/>
            <w:shd w:val="clear" w:color="auto" w:fill="auto"/>
            <w:vAlign w:val="center"/>
          </w:tcPr>
          <w:p w:rsidR="000B24AD" w:rsidRPr="004F0EE0" w:rsidRDefault="000B24AD" w:rsidP="000B24AD">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C3</w:t>
            </w:r>
          </w:p>
        </w:tc>
        <w:tc>
          <w:tcPr>
            <w:tcW w:w="8647" w:type="dxa"/>
            <w:shd w:val="clear" w:color="auto" w:fill="auto"/>
            <w:vAlign w:val="center"/>
          </w:tcPr>
          <w:p w:rsidR="000B24AD" w:rsidRPr="00BA0084" w:rsidRDefault="00BA0084"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Introduction to practical aspects of the IT profession - Students will have the opportunity to learn the basic tools, technologies and methods used in the professional work of IT specialists, gaining their first practical experience.</w:t>
            </w:r>
          </w:p>
        </w:tc>
      </w:tr>
      <w:tr w:rsidR="000B24AD" w:rsidRPr="004F0EE0" w:rsidTr="002F34F5">
        <w:trPr>
          <w:trHeight w:val="397"/>
        </w:trPr>
        <w:tc>
          <w:tcPr>
            <w:tcW w:w="567" w:type="dxa"/>
            <w:shd w:val="clear" w:color="auto" w:fill="auto"/>
            <w:vAlign w:val="center"/>
          </w:tcPr>
          <w:p w:rsidR="000B24AD" w:rsidRPr="004F0EE0" w:rsidRDefault="000B24AD" w:rsidP="000B24AD">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C4</w:t>
            </w:r>
          </w:p>
        </w:tc>
        <w:tc>
          <w:tcPr>
            <w:tcW w:w="8647" w:type="dxa"/>
            <w:shd w:val="clear" w:color="auto" w:fill="auto"/>
            <w:vAlign w:val="center"/>
          </w:tcPr>
          <w:p w:rsidR="000B24AD" w:rsidRPr="00BA0084" w:rsidRDefault="00BA0084"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Developing teamwork skills - Students will develop the ability to work effectively in a team, communicate interpersonally and organize their own work in a professional environment.</w:t>
            </w:r>
          </w:p>
        </w:tc>
      </w:tr>
      <w:tr w:rsidR="000B24AD" w:rsidRPr="004F0EE0" w:rsidTr="002F34F5">
        <w:trPr>
          <w:trHeight w:val="397"/>
        </w:trPr>
        <w:tc>
          <w:tcPr>
            <w:tcW w:w="567" w:type="dxa"/>
            <w:shd w:val="clear" w:color="auto" w:fill="auto"/>
            <w:vAlign w:val="center"/>
          </w:tcPr>
          <w:p w:rsidR="000B24AD" w:rsidRDefault="000B24AD" w:rsidP="000B24AD">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C5</w:t>
            </w:r>
          </w:p>
        </w:tc>
        <w:tc>
          <w:tcPr>
            <w:tcW w:w="8647" w:type="dxa"/>
            <w:shd w:val="clear" w:color="auto" w:fill="auto"/>
            <w:vAlign w:val="center"/>
          </w:tcPr>
          <w:p w:rsidR="000B24AD" w:rsidRPr="00BF6718" w:rsidRDefault="00BA0084"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Learning about the specifics of the professional environment - Students will become familiar with the actual working conditions, the principles of operation of enterprises in the context of the market economy and the challenges faced by IT specialists.</w:t>
            </w:r>
          </w:p>
        </w:tc>
      </w:tr>
    </w:tbl>
    <w:p w:rsidR="004F0EE0" w:rsidRPr="004F0EE0" w:rsidRDefault="004F0EE0" w:rsidP="004F0EE0">
      <w:pPr>
        <w:tabs>
          <w:tab w:val="left" w:pos="-5814"/>
          <w:tab w:val="left" w:pos="720"/>
        </w:tabs>
        <w:overflowPunct w:val="0"/>
        <w:autoSpaceDE w:val="0"/>
        <w:spacing w:before="240" w:after="60" w:line="240" w:lineRule="auto"/>
        <w:ind w:left="714" w:hanging="357"/>
        <w:jc w:val="both"/>
        <w:textAlignment w:val="baseline"/>
        <w:rPr>
          <w:rFonts w:ascii="Times New Roman" w:eastAsia="Verdana" w:hAnsi="Times New Roman" w:cs="Times New Roman"/>
          <w:sz w:val="20"/>
          <w:szCs w:val="18"/>
          <w:lang w:eastAsia="zh-CN"/>
        </w:rPr>
      </w:pPr>
    </w:p>
    <w:p w:rsidR="004F0EE0" w:rsidRPr="004F0EE0" w:rsidRDefault="004F0EE0" w:rsidP="004F0EE0">
      <w:pPr>
        <w:numPr>
          <w:ilvl w:val="1"/>
          <w:numId w:val="1"/>
        </w:numPr>
        <w:tabs>
          <w:tab w:val="left" w:pos="-5814"/>
          <w:tab w:val="left" w:pos="720"/>
        </w:tabs>
        <w:overflowPunct w:val="0"/>
        <w:autoSpaceDE w:val="0"/>
        <w:spacing w:after="60" w:line="240" w:lineRule="auto"/>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 xml:space="preserve">Subject-specific learning outcomes, divided into </w:t>
      </w:r>
      <w:r w:rsidRPr="004F0EE0">
        <w:rPr>
          <w:rFonts w:ascii="Times New Roman" w:eastAsia="Times New Roman" w:hAnsi="Times New Roman" w:cs="Times New Roman"/>
          <w:b/>
          <w:smallCaps/>
          <w:szCs w:val="20"/>
          <w:lang w:eastAsia="zh-CN"/>
        </w:rPr>
        <w:t xml:space="preserve">knowledge </w:t>
      </w:r>
      <w:r w:rsidRPr="004F0EE0">
        <w:rPr>
          <w:rFonts w:ascii="Times New Roman" w:eastAsia="Times New Roman" w:hAnsi="Times New Roman" w:cs="Times New Roman"/>
          <w:b/>
          <w:szCs w:val="20"/>
          <w:lang w:eastAsia="zh-CN"/>
        </w:rPr>
        <w:t xml:space="preserve">, </w:t>
      </w:r>
      <w:r w:rsidRPr="004F0EE0">
        <w:rPr>
          <w:rFonts w:ascii="Times New Roman" w:eastAsia="Times New Roman" w:hAnsi="Times New Roman" w:cs="Times New Roman"/>
          <w:b/>
          <w:smallCaps/>
          <w:szCs w:val="20"/>
          <w:lang w:eastAsia="zh-CN"/>
        </w:rPr>
        <w:t xml:space="preserve">skills </w:t>
      </w:r>
      <w:r w:rsidRPr="004F0EE0">
        <w:rPr>
          <w:rFonts w:ascii="Times New Roman" w:eastAsia="Times New Roman" w:hAnsi="Times New Roman" w:cs="Times New Roman"/>
          <w:b/>
          <w:szCs w:val="20"/>
          <w:lang w:eastAsia="zh-CN"/>
        </w:rPr>
        <w:t xml:space="preserve">and </w:t>
      </w:r>
      <w:r w:rsidRPr="004F0EE0">
        <w:rPr>
          <w:rFonts w:ascii="Times New Roman" w:eastAsia="Times New Roman" w:hAnsi="Times New Roman" w:cs="Times New Roman"/>
          <w:b/>
          <w:smallCaps/>
          <w:szCs w:val="20"/>
          <w:lang w:eastAsia="zh-CN"/>
        </w:rPr>
        <w:t xml:space="preserve">competences </w:t>
      </w:r>
      <w:r w:rsidRPr="004F0EE0">
        <w:rPr>
          <w:rFonts w:ascii="Times New Roman" w:eastAsia="Times New Roman" w:hAnsi="Times New Roman" w:cs="Times New Roman"/>
          <w:b/>
          <w:szCs w:val="20"/>
          <w:lang w:eastAsia="zh-CN"/>
        </w:rPr>
        <w:t>, with reference to the directional learning outcomes</w:t>
      </w:r>
    </w:p>
    <w:p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4"/>
          <w:szCs w:val="20"/>
          <w:lang w:eastAsia="zh-CN"/>
        </w:rPr>
      </w:pPr>
    </w:p>
    <w:tbl>
      <w:tblPr>
        <w:tblW w:w="9214" w:type="dxa"/>
        <w:tblInd w:w="70" w:type="dxa"/>
        <w:tblLayout w:type="fixed"/>
        <w:tblCellMar>
          <w:left w:w="70" w:type="dxa"/>
          <w:right w:w="70" w:type="dxa"/>
        </w:tblCellMar>
        <w:tblLook w:val="04A0" w:firstRow="1" w:lastRow="0" w:firstColumn="1" w:lastColumn="0" w:noHBand="0" w:noVBand="1"/>
      </w:tblPr>
      <w:tblGrid>
        <w:gridCol w:w="483"/>
        <w:gridCol w:w="6747"/>
        <w:gridCol w:w="1984"/>
      </w:tblGrid>
      <w:tr w:rsidR="004F0EE0" w:rsidRPr="004F0EE0" w:rsidTr="002F34F5">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No.</w:t>
            </w:r>
          </w:p>
        </w:tc>
        <w:tc>
          <w:tcPr>
            <w:tcW w:w="6747" w:type="dxa"/>
            <w:vMerge w:val="restart"/>
            <w:tcBorders>
              <w:top w:val="single" w:sz="4" w:space="0" w:color="auto"/>
              <w:left w:val="single" w:sz="4" w:space="0" w:color="auto"/>
              <w:bottom w:val="single" w:sz="4" w:space="0" w:color="auto"/>
              <w:right w:val="single" w:sz="4" w:space="0" w:color="auto"/>
            </w:tcBorders>
            <w:vAlign w:val="center"/>
            <w:hideMark/>
          </w:tcPr>
          <w:p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 xml:space="preserve">Description of subject </w:t>
            </w:r>
            <w:r w:rsidRPr="004F0EE0">
              <w:rPr>
                <w:rFonts w:ascii="Times New Roman" w:eastAsia="Times New Roman" w:hAnsi="Times New Roman" w:cs="Times New Roman"/>
                <w:b/>
                <w:sz w:val="20"/>
                <w:szCs w:val="20"/>
                <w:lang w:eastAsia="zh-CN"/>
              </w:rPr>
              <w:br/>
              <w:t>learning outcomes</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18"/>
                <w:szCs w:val="20"/>
                <w:lang w:eastAsia="zh-CN"/>
              </w:rPr>
            </w:pPr>
            <w:r w:rsidRPr="004F0EE0">
              <w:rPr>
                <w:rFonts w:ascii="Times New Roman" w:eastAsia="Times New Roman" w:hAnsi="Times New Roman" w:cs="Times New Roman"/>
                <w:b/>
                <w:sz w:val="18"/>
                <w:szCs w:val="20"/>
                <w:lang w:eastAsia="zh-CN"/>
              </w:rPr>
              <w:t xml:space="preserve">Reference to </w:t>
            </w:r>
            <w:r w:rsidRPr="004F0EE0">
              <w:rPr>
                <w:rFonts w:ascii="Times New Roman" w:eastAsia="Times New Roman" w:hAnsi="Times New Roman" w:cs="Times New Roman"/>
                <w:b/>
                <w:sz w:val="18"/>
                <w:szCs w:val="20"/>
                <w:lang w:eastAsia="zh-CN"/>
              </w:rPr>
              <w:br/>
              <w:t>directional effects</w:t>
            </w:r>
          </w:p>
          <w:p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18"/>
                <w:szCs w:val="20"/>
                <w:lang w:eastAsia="zh-CN"/>
              </w:rPr>
              <w:t>learning (symbols)</w:t>
            </w:r>
          </w:p>
        </w:tc>
      </w:tr>
      <w:tr w:rsidR="004F0EE0" w:rsidRPr="004F0EE0" w:rsidTr="002F34F5">
        <w:trPr>
          <w:cantSplit/>
          <w:trHeight w:val="55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r>
      <w:tr w:rsidR="004F0EE0" w:rsidRPr="004F0EE0" w:rsidTr="002F34F5">
        <w:trPr>
          <w:trHeight w:val="37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F0EE0" w:rsidRPr="004F0EE0" w:rsidRDefault="004F0EE0" w:rsidP="004F0EE0">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lastRenderedPageBreak/>
              <w:t xml:space="preserve">After passing the course, the student knows and understands </w:t>
            </w:r>
            <w:r w:rsidRPr="004F0EE0">
              <w:rPr>
                <w:rFonts w:ascii="Times New Roman" w:eastAsia="Times New Roman" w:hAnsi="Times New Roman" w:cs="Times New Roman"/>
                <w:b/>
                <w:smallCaps/>
                <w:sz w:val="20"/>
                <w:szCs w:val="20"/>
                <w:lang w:eastAsia="zh-CN"/>
              </w:rPr>
              <w:t>the knowledge</w:t>
            </w: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W1</w:t>
            </w:r>
          </w:p>
        </w:tc>
        <w:tc>
          <w:tcPr>
            <w:tcW w:w="6747" w:type="dxa"/>
            <w:tcBorders>
              <w:top w:val="single" w:sz="4" w:space="0" w:color="000000"/>
              <w:left w:val="single" w:sz="4" w:space="0" w:color="000000"/>
              <w:bottom w:val="single" w:sz="4" w:space="0" w:color="000000"/>
              <w:right w:val="nil"/>
            </w:tcBorders>
            <w:vAlign w:val="center"/>
          </w:tcPr>
          <w:p w:rsidR="000B24AD" w:rsidRPr="00A40855" w:rsidRDefault="00BA0084" w:rsidP="004F0EE0">
            <w:pPr>
              <w:widowControl w:val="0"/>
              <w:spacing w:after="0" w:line="240" w:lineRule="auto"/>
              <w:rPr>
                <w:rFonts w:ascii="Times New Roman" w:hAnsi="Times New Roman" w:cs="Times New Roman"/>
                <w:sz w:val="20"/>
                <w:szCs w:val="20"/>
              </w:rPr>
            </w:pPr>
            <w:r w:rsidRPr="00A40855">
              <w:rPr>
                <w:rFonts w:ascii="Times New Roman" w:hAnsi="Times New Roman" w:cs="Times New Roman"/>
                <w:sz w:val="20"/>
                <w:szCs w:val="20"/>
              </w:rPr>
              <w:t>The student knows the basic regulations and principles governing the functioning of the enterprise/institution where he/she completes his/her internship.</w:t>
            </w:r>
          </w:p>
        </w:tc>
        <w:tc>
          <w:tcPr>
            <w:tcW w:w="1984" w:type="dxa"/>
            <w:vMerge w:val="restart"/>
            <w:tcBorders>
              <w:top w:val="single" w:sz="4" w:space="0" w:color="000000"/>
              <w:left w:val="single" w:sz="4" w:space="0" w:color="000000"/>
              <w:right w:val="single" w:sz="4" w:space="0" w:color="000000"/>
            </w:tcBorders>
            <w:vAlign w:val="center"/>
          </w:tcPr>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INF_W01</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INF_W03</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INF_W04</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INF_W05</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INF_W07</w:t>
            </w:r>
          </w:p>
          <w:p w:rsidR="000B24AD" w:rsidRDefault="000B24AD" w:rsidP="002146F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INF_W08</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INF_W13</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INF_W14</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INF_W15</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INF_W22</w:t>
            </w:r>
          </w:p>
          <w:p w:rsidR="000B24AD" w:rsidRPr="004F0EE0"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nil"/>
              <w:left w:val="single" w:sz="4" w:space="0" w:color="000000"/>
              <w:bottom w:val="single" w:sz="4" w:space="0" w:color="000000"/>
              <w:right w:val="nil"/>
            </w:tcBorders>
            <w:vAlign w:val="center"/>
            <w:hideMark/>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W2</w:t>
            </w:r>
          </w:p>
        </w:tc>
        <w:tc>
          <w:tcPr>
            <w:tcW w:w="6747" w:type="dxa"/>
            <w:tcBorders>
              <w:top w:val="nil"/>
              <w:left w:val="single" w:sz="4" w:space="0" w:color="000000"/>
              <w:bottom w:val="single" w:sz="4" w:space="0" w:color="000000"/>
              <w:right w:val="nil"/>
            </w:tcBorders>
            <w:vAlign w:val="center"/>
          </w:tcPr>
          <w:p w:rsidR="000B24AD" w:rsidRPr="00A40855" w:rsidRDefault="00BA0084" w:rsidP="004F0EE0">
            <w:pPr>
              <w:widowControl w:val="0"/>
              <w:spacing w:after="0" w:line="240" w:lineRule="auto"/>
              <w:rPr>
                <w:rFonts w:ascii="Times New Roman" w:hAnsi="Times New Roman" w:cs="Times New Roman"/>
                <w:sz w:val="20"/>
                <w:szCs w:val="20"/>
              </w:rPr>
            </w:pPr>
            <w:r w:rsidRPr="00A40855">
              <w:rPr>
                <w:rFonts w:ascii="Times New Roman" w:hAnsi="Times New Roman" w:cs="Times New Roman"/>
                <w:sz w:val="20"/>
                <w:szCs w:val="20"/>
              </w:rPr>
              <w:t>The student knows the scope of activities of basic organizational units, positions and tasks of people performing specific functions in the structure of an enterprise/institution and understands their mutual connections.</w:t>
            </w:r>
          </w:p>
        </w:tc>
        <w:tc>
          <w:tcPr>
            <w:tcW w:w="1984" w:type="dxa"/>
            <w:vMerge/>
            <w:tcBorders>
              <w:left w:val="single" w:sz="4" w:space="0" w:color="000000"/>
              <w:right w:val="single" w:sz="4" w:space="0" w:color="000000"/>
            </w:tcBorders>
            <w:vAlign w:val="center"/>
          </w:tcPr>
          <w:p w:rsidR="000B24AD" w:rsidRPr="004F0EE0" w:rsidRDefault="000B24AD" w:rsidP="004F0EE0">
            <w:pPr>
              <w:spacing w:after="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nil"/>
              <w:left w:val="single" w:sz="4" w:space="0" w:color="000000"/>
              <w:bottom w:val="single" w:sz="4" w:space="0" w:color="000000"/>
              <w:right w:val="nil"/>
            </w:tcBorders>
            <w:vAlign w:val="center"/>
            <w:hideMark/>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W3</w:t>
            </w:r>
          </w:p>
        </w:tc>
        <w:tc>
          <w:tcPr>
            <w:tcW w:w="6747" w:type="dxa"/>
            <w:tcBorders>
              <w:top w:val="nil"/>
              <w:left w:val="single" w:sz="4" w:space="0" w:color="000000"/>
              <w:bottom w:val="single" w:sz="4" w:space="0" w:color="000000"/>
              <w:right w:val="nil"/>
            </w:tcBorders>
            <w:vAlign w:val="center"/>
          </w:tcPr>
          <w:p w:rsidR="000B24AD" w:rsidRPr="00A40855" w:rsidRDefault="00BA0084" w:rsidP="004F0EE0">
            <w:pPr>
              <w:widowControl w:val="0"/>
              <w:spacing w:after="0" w:line="240" w:lineRule="auto"/>
              <w:rPr>
                <w:rFonts w:ascii="Times New Roman" w:hAnsi="Times New Roman" w:cs="Times New Roman"/>
                <w:sz w:val="20"/>
                <w:szCs w:val="20"/>
              </w:rPr>
            </w:pPr>
            <w:r w:rsidRPr="00A40855">
              <w:rPr>
                <w:rFonts w:ascii="Times New Roman" w:hAnsi="Times New Roman" w:cs="Times New Roman"/>
                <w:sz w:val="20"/>
                <w:szCs w:val="20"/>
              </w:rPr>
              <w:t>The student knows the basic languages and methods of computer programming used in the enterprise/institution where the internship takes place.</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nil"/>
              <w:left w:val="single" w:sz="4" w:space="0" w:color="000000"/>
              <w:bottom w:val="single" w:sz="4" w:space="0" w:color="000000"/>
              <w:right w:val="nil"/>
            </w:tcBorders>
            <w:vAlign w:val="center"/>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W4</w:t>
            </w:r>
          </w:p>
        </w:tc>
        <w:tc>
          <w:tcPr>
            <w:tcW w:w="6747" w:type="dxa"/>
            <w:tcBorders>
              <w:top w:val="nil"/>
              <w:left w:val="single" w:sz="4" w:space="0" w:color="000000"/>
              <w:bottom w:val="single" w:sz="4" w:space="0" w:color="000000"/>
              <w:right w:val="nil"/>
            </w:tcBorders>
            <w:vAlign w:val="center"/>
          </w:tcPr>
          <w:p w:rsidR="000B24AD" w:rsidRPr="00A40855" w:rsidRDefault="00BA0084" w:rsidP="004F0EE0">
            <w:pPr>
              <w:widowControl w:val="0"/>
              <w:spacing w:after="0" w:line="240" w:lineRule="auto"/>
              <w:rPr>
                <w:rFonts w:ascii="Times New Roman" w:hAnsi="Times New Roman" w:cs="Times New Roman"/>
                <w:sz w:val="20"/>
                <w:szCs w:val="20"/>
              </w:rPr>
            </w:pPr>
            <w:r w:rsidRPr="00A40855">
              <w:rPr>
                <w:rFonts w:ascii="Times New Roman" w:hAnsi="Times New Roman" w:cs="Times New Roman"/>
                <w:sz w:val="20"/>
                <w:szCs w:val="20"/>
              </w:rPr>
              <w:t>The student understands the basic processes occurring in the life cycle of computer devices and systems at the place of practice.</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nil"/>
              <w:left w:val="single" w:sz="4" w:space="0" w:color="000000"/>
              <w:bottom w:val="single" w:sz="4" w:space="0" w:color="000000"/>
              <w:right w:val="nil"/>
            </w:tcBorders>
            <w:vAlign w:val="center"/>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W5</w:t>
            </w:r>
          </w:p>
        </w:tc>
        <w:tc>
          <w:tcPr>
            <w:tcW w:w="6747" w:type="dxa"/>
            <w:tcBorders>
              <w:top w:val="nil"/>
              <w:left w:val="single" w:sz="4" w:space="0" w:color="000000"/>
              <w:bottom w:val="single" w:sz="4" w:space="0" w:color="000000"/>
              <w:right w:val="nil"/>
            </w:tcBorders>
            <w:vAlign w:val="center"/>
          </w:tcPr>
          <w:p w:rsidR="000B24AD" w:rsidRPr="00A40855" w:rsidRDefault="00A40855" w:rsidP="00BF6718">
            <w:pPr>
              <w:tabs>
                <w:tab w:val="left" w:pos="-5814"/>
              </w:tabs>
              <w:overflowPunct w:val="0"/>
              <w:autoSpaceDE w:val="0"/>
              <w:spacing w:after="0" w:line="240" w:lineRule="auto"/>
              <w:jc w:val="both"/>
              <w:textAlignment w:val="baseline"/>
              <w:rPr>
                <w:rFonts w:ascii="Times New Roman" w:hAnsi="Times New Roman" w:cs="Times New Roman"/>
                <w:sz w:val="20"/>
                <w:szCs w:val="20"/>
              </w:rPr>
            </w:pPr>
            <w:r w:rsidRPr="00A40855">
              <w:rPr>
                <w:rFonts w:ascii="Times New Roman" w:hAnsi="Times New Roman" w:cs="Times New Roman"/>
                <w:sz w:val="20"/>
                <w:szCs w:val="20"/>
              </w:rPr>
              <w:t xml:space="preserve">The student knows </w:t>
            </w:r>
            <w:r w:rsidRPr="00BF6718">
              <w:rPr>
                <w:rFonts w:ascii="Times New Roman" w:hAnsi="Times New Roman" w:cs="Times New Roman"/>
                <w:sz w:val="20"/>
              </w:rPr>
              <w:t xml:space="preserve">the basic </w:t>
            </w:r>
            <w:r w:rsidRPr="00A40855">
              <w:rPr>
                <w:rFonts w:ascii="Times New Roman" w:hAnsi="Times New Roman" w:cs="Times New Roman"/>
                <w:sz w:val="20"/>
                <w:szCs w:val="20"/>
              </w:rPr>
              <w:t>principles of operation of operating systems and the functioning of computer networks in the context of the enterprise/institution where he/she completes his/her internship.</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F0EE0" w:rsidRPr="004F0EE0" w:rsidTr="002F34F5">
        <w:trPr>
          <w:trHeight w:val="37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F0EE0" w:rsidRPr="004F0EE0" w:rsidRDefault="004F0EE0" w:rsidP="004F0EE0">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 xml:space="preserve">After passing the course, the student is </w:t>
            </w:r>
            <w:r w:rsidRPr="004F0EE0">
              <w:rPr>
                <w:rFonts w:ascii="Times New Roman" w:eastAsia="Times New Roman" w:hAnsi="Times New Roman" w:cs="Times New Roman"/>
                <w:b/>
                <w:smallCaps/>
                <w:sz w:val="20"/>
                <w:szCs w:val="20"/>
                <w:lang w:eastAsia="zh-CN"/>
              </w:rPr>
              <w:t xml:space="preserve">able </w:t>
            </w:r>
            <w:r w:rsidRPr="004F0EE0">
              <w:rPr>
                <w:rFonts w:ascii="Times New Roman" w:eastAsia="Times New Roman" w:hAnsi="Times New Roman" w:cs="Times New Roman"/>
                <w:sz w:val="20"/>
                <w:szCs w:val="20"/>
                <w:lang w:eastAsia="zh-CN"/>
              </w:rPr>
              <w:t>to:</w:t>
            </w: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U1</w:t>
            </w:r>
          </w:p>
        </w:tc>
        <w:tc>
          <w:tcPr>
            <w:tcW w:w="6747" w:type="dxa"/>
            <w:tcBorders>
              <w:top w:val="single" w:sz="4" w:space="0" w:color="000000"/>
              <w:left w:val="single" w:sz="4" w:space="0" w:color="000000"/>
              <w:bottom w:val="single" w:sz="4" w:space="0" w:color="000000"/>
              <w:right w:val="nil"/>
            </w:tcBorders>
            <w:vAlign w:val="center"/>
          </w:tcPr>
          <w:p w:rsidR="000B24AD"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is able to use basic enterprise resources necessary to perform IT tasks.</w:t>
            </w:r>
          </w:p>
        </w:tc>
        <w:tc>
          <w:tcPr>
            <w:tcW w:w="1984" w:type="dxa"/>
            <w:vMerge w:val="restart"/>
            <w:tcBorders>
              <w:top w:val="single" w:sz="4" w:space="0" w:color="000000"/>
              <w:left w:val="single" w:sz="4" w:space="0" w:color="000000"/>
              <w:right w:val="single" w:sz="4" w:space="0" w:color="000000"/>
            </w:tcBorders>
            <w:vAlign w:val="center"/>
          </w:tcPr>
          <w:p w:rsidR="000B24AD" w:rsidRDefault="000B24AD" w:rsidP="00D9284B">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INF_U02</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INF_U07</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INF_U08</w:t>
            </w:r>
          </w:p>
          <w:p w:rsidR="000E2AC7" w:rsidRDefault="000E2AC7"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INF_U09</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INF_U10</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INF_U12</w:t>
            </w:r>
          </w:p>
          <w:p w:rsidR="000B24AD" w:rsidRDefault="000B24AD" w:rsidP="00D9284B">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INF_U13</w:t>
            </w:r>
          </w:p>
          <w:p w:rsidR="000B24AD" w:rsidRDefault="000B24AD" w:rsidP="00D9284B">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INF_U21</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INF_U31</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p>
          <w:p w:rsidR="000B24AD" w:rsidRPr="004F0EE0"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U2</w:t>
            </w:r>
          </w:p>
        </w:tc>
        <w:tc>
          <w:tcPr>
            <w:tcW w:w="6747" w:type="dxa"/>
            <w:tcBorders>
              <w:top w:val="single" w:sz="4" w:space="0" w:color="000000"/>
              <w:left w:val="single" w:sz="4" w:space="0" w:color="000000"/>
              <w:bottom w:val="single" w:sz="4" w:space="0" w:color="000000"/>
              <w:right w:val="nil"/>
            </w:tcBorders>
            <w:vAlign w:val="center"/>
          </w:tcPr>
          <w:p w:rsidR="000B24AD"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is able to apply in practice the basic theoretical knowledge acquired during studies and use the acquired skills to solve simple IT problems.</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U3</w:t>
            </w:r>
          </w:p>
        </w:tc>
        <w:tc>
          <w:tcPr>
            <w:tcW w:w="6747" w:type="dxa"/>
            <w:tcBorders>
              <w:top w:val="single" w:sz="4" w:space="0" w:color="000000"/>
              <w:left w:val="single" w:sz="4" w:space="0" w:color="000000"/>
              <w:bottom w:val="single" w:sz="4" w:space="0" w:color="000000"/>
              <w:right w:val="nil"/>
            </w:tcBorders>
            <w:vAlign w:val="center"/>
          </w:tcPr>
          <w:p w:rsidR="000B24AD"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is able to work in a team, performing tasks related to the implementation of basic project goals and estimate the time required to complete them.</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U4</w:t>
            </w:r>
          </w:p>
        </w:tc>
        <w:tc>
          <w:tcPr>
            <w:tcW w:w="6747" w:type="dxa"/>
            <w:tcBorders>
              <w:top w:val="single" w:sz="4" w:space="0" w:color="000000"/>
              <w:left w:val="single" w:sz="4" w:space="0" w:color="000000"/>
              <w:bottom w:val="single" w:sz="4" w:space="0" w:color="000000"/>
              <w:right w:val="nil"/>
            </w:tcBorders>
            <w:vAlign w:val="center"/>
          </w:tcPr>
          <w:p w:rsidR="000B24AD"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is able to participate in everyday work performed by IT specialists, understanding the specifics of their activities.</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U5</w:t>
            </w:r>
          </w:p>
        </w:tc>
        <w:tc>
          <w:tcPr>
            <w:tcW w:w="6747" w:type="dxa"/>
            <w:tcBorders>
              <w:top w:val="single" w:sz="4" w:space="0" w:color="000000"/>
              <w:left w:val="single" w:sz="4" w:space="0" w:color="000000"/>
              <w:bottom w:val="single" w:sz="4" w:space="0" w:color="000000"/>
              <w:right w:val="nil"/>
            </w:tcBorders>
            <w:vAlign w:val="center"/>
          </w:tcPr>
          <w:p w:rsidR="000B24AD"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is able to use basic programming techniques and tools available at the place of internship to carry out tasks in the field of programming and administration of IT systems.</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F0EE0" w:rsidRPr="004F0EE0" w:rsidTr="002F34F5">
        <w:trPr>
          <w:trHeight w:val="376"/>
        </w:trPr>
        <w:tc>
          <w:tcPr>
            <w:tcW w:w="9214" w:type="dxa"/>
            <w:gridSpan w:val="3"/>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F0EE0" w:rsidRPr="004F0EE0" w:rsidRDefault="004F0EE0" w:rsidP="004F0EE0">
            <w:pPr>
              <w:spacing w:after="0" w:line="240" w:lineRule="auto"/>
              <w:jc w:val="center"/>
              <w:rPr>
                <w:rFonts w:ascii="Times New Roman" w:eastAsia="Calibri" w:hAnsi="Times New Roman" w:cs="Times New Roman"/>
                <w:sz w:val="20"/>
                <w:szCs w:val="20"/>
                <w:lang w:eastAsia="zh-CN"/>
              </w:rPr>
            </w:pPr>
            <w:r w:rsidRPr="004F0EE0">
              <w:rPr>
                <w:rFonts w:ascii="Times New Roman" w:eastAsia="Calibri" w:hAnsi="Times New Roman" w:cs="Times New Roman"/>
                <w:sz w:val="20"/>
                <w:szCs w:val="20"/>
                <w:lang w:eastAsia="zh-CN"/>
              </w:rPr>
              <w:t xml:space="preserve">After completing the course, the student is ready to take part in </w:t>
            </w:r>
            <w:r w:rsidRPr="004F0EE0">
              <w:rPr>
                <w:rFonts w:ascii="Times New Roman" w:eastAsia="Calibri" w:hAnsi="Times New Roman" w:cs="Times New Roman"/>
                <w:b/>
                <w:smallCaps/>
                <w:sz w:val="20"/>
                <w:szCs w:val="20"/>
                <w:lang w:eastAsia="zh-CN"/>
              </w:rPr>
              <w:t>social competences.</w:t>
            </w:r>
          </w:p>
        </w:tc>
      </w:tr>
      <w:tr w:rsidR="000B24AD" w:rsidRPr="004F0EE0" w:rsidTr="000B24AD">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K1</w:t>
            </w:r>
          </w:p>
        </w:tc>
        <w:tc>
          <w:tcPr>
            <w:tcW w:w="6747" w:type="dxa"/>
            <w:tcBorders>
              <w:top w:val="single" w:sz="4" w:space="0" w:color="000000"/>
              <w:left w:val="single" w:sz="4" w:space="0" w:color="000000"/>
              <w:bottom w:val="single" w:sz="4" w:space="0" w:color="000000"/>
              <w:right w:val="nil"/>
            </w:tcBorders>
            <w:vAlign w:val="center"/>
          </w:tcPr>
          <w:p w:rsidR="000B24AD" w:rsidRPr="00BF6718" w:rsidRDefault="00032C5B"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demonstrates activity and responsibility in carrying out assigned tasks, both individual and team.</w:t>
            </w:r>
          </w:p>
        </w:tc>
        <w:tc>
          <w:tcPr>
            <w:tcW w:w="1984" w:type="dxa"/>
            <w:vMerge w:val="restart"/>
            <w:tcBorders>
              <w:top w:val="single" w:sz="4" w:space="0" w:color="000000"/>
              <w:left w:val="single" w:sz="4" w:space="0" w:color="000000"/>
              <w:bottom w:val="single" w:sz="4" w:space="0" w:color="auto"/>
              <w:right w:val="single" w:sz="4" w:space="0" w:color="000000"/>
            </w:tcBorders>
            <w:vAlign w:val="center"/>
          </w:tcPr>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INF_K01</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INF_K02</w:t>
            </w:r>
          </w:p>
          <w:p w:rsidR="000B24AD" w:rsidRDefault="000B24AD" w:rsidP="005D409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INF_K03</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INF_K05</w:t>
            </w:r>
          </w:p>
          <w:p w:rsidR="000B24AD" w:rsidRPr="004F0EE0"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p>
        </w:tc>
      </w:tr>
      <w:tr w:rsidR="000B24AD" w:rsidRPr="004F0EE0" w:rsidTr="000B24AD">
        <w:trPr>
          <w:trHeight w:val="376"/>
        </w:trPr>
        <w:tc>
          <w:tcPr>
            <w:tcW w:w="483" w:type="dxa"/>
            <w:tcBorders>
              <w:top w:val="nil"/>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K2</w:t>
            </w:r>
          </w:p>
        </w:tc>
        <w:tc>
          <w:tcPr>
            <w:tcW w:w="6747" w:type="dxa"/>
            <w:tcBorders>
              <w:top w:val="nil"/>
              <w:left w:val="single" w:sz="4" w:space="0" w:color="000000"/>
              <w:bottom w:val="single" w:sz="4" w:space="0" w:color="000000"/>
              <w:right w:val="nil"/>
            </w:tcBorders>
            <w:vAlign w:val="center"/>
          </w:tcPr>
          <w:p w:rsidR="000B24AD" w:rsidRPr="00BF6718" w:rsidRDefault="00032C5B"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understands the need to constantly improve their knowledge and skills, appreciating the importance of certification and formal confirmation of competences in the IT industry.</w:t>
            </w:r>
          </w:p>
        </w:tc>
        <w:tc>
          <w:tcPr>
            <w:tcW w:w="1984" w:type="dxa"/>
            <w:vMerge/>
            <w:tcBorders>
              <w:left w:val="single" w:sz="4" w:space="0" w:color="000000"/>
              <w:bottom w:val="single" w:sz="4" w:space="0" w:color="auto"/>
              <w:right w:val="single" w:sz="4" w:space="0" w:color="000000"/>
            </w:tcBorders>
            <w:vAlign w:val="center"/>
          </w:tcPr>
          <w:p w:rsidR="000B24AD" w:rsidRPr="004F0EE0" w:rsidRDefault="000B24AD" w:rsidP="004F0EE0">
            <w:pPr>
              <w:suppressAutoHyphens/>
              <w:autoSpaceDE w:val="0"/>
              <w:spacing w:after="0" w:line="276" w:lineRule="auto"/>
              <w:jc w:val="center"/>
              <w:rPr>
                <w:rFonts w:ascii="Times New Roman" w:eastAsia="Calibri" w:hAnsi="Times New Roman" w:cs="Times New Roman"/>
                <w:sz w:val="20"/>
                <w:szCs w:val="20"/>
                <w:lang w:eastAsia="zh-CN"/>
              </w:rPr>
            </w:pPr>
          </w:p>
        </w:tc>
      </w:tr>
      <w:tr w:rsidR="000B24AD" w:rsidRPr="004F0EE0" w:rsidTr="000B24AD">
        <w:trPr>
          <w:trHeight w:val="376"/>
        </w:trPr>
        <w:tc>
          <w:tcPr>
            <w:tcW w:w="483" w:type="dxa"/>
            <w:tcBorders>
              <w:top w:val="single" w:sz="4" w:space="0" w:color="000000"/>
              <w:left w:val="single" w:sz="4" w:space="0" w:color="000000"/>
              <w:bottom w:val="single" w:sz="4" w:space="0" w:color="auto"/>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K3</w:t>
            </w:r>
          </w:p>
        </w:tc>
        <w:tc>
          <w:tcPr>
            <w:tcW w:w="6747" w:type="dxa"/>
            <w:tcBorders>
              <w:top w:val="single" w:sz="4" w:space="0" w:color="000000"/>
              <w:left w:val="single" w:sz="4" w:space="0" w:color="000000"/>
              <w:bottom w:val="single" w:sz="4" w:space="0" w:color="auto"/>
              <w:right w:val="nil"/>
            </w:tcBorders>
            <w:vAlign w:val="center"/>
          </w:tcPr>
          <w:p w:rsidR="000B24AD" w:rsidRPr="00BF6718" w:rsidRDefault="00032C5B"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is aware of the social role of an IT specialist and is obliged to adhere to the basic principles of professional ethics.</w:t>
            </w:r>
          </w:p>
        </w:tc>
        <w:tc>
          <w:tcPr>
            <w:tcW w:w="1984" w:type="dxa"/>
            <w:vMerge/>
            <w:tcBorders>
              <w:left w:val="single" w:sz="4" w:space="0" w:color="000000"/>
              <w:bottom w:val="single" w:sz="4" w:space="0" w:color="auto"/>
              <w:right w:val="single" w:sz="4" w:space="0" w:color="000000"/>
            </w:tcBorders>
            <w:vAlign w:val="center"/>
          </w:tcPr>
          <w:p w:rsidR="000B24AD" w:rsidRPr="004F0EE0" w:rsidRDefault="000B24AD" w:rsidP="004F0EE0">
            <w:pPr>
              <w:suppressAutoHyphens/>
              <w:autoSpaceDE w:val="0"/>
              <w:spacing w:after="0" w:line="276" w:lineRule="auto"/>
              <w:jc w:val="center"/>
              <w:rPr>
                <w:rFonts w:ascii="Times New Roman" w:eastAsia="Calibri" w:hAnsi="Times New Roman" w:cs="Times New Roman"/>
                <w:sz w:val="20"/>
                <w:szCs w:val="20"/>
                <w:lang w:eastAsia="zh-CN"/>
              </w:rPr>
            </w:pPr>
          </w:p>
        </w:tc>
      </w:tr>
      <w:tr w:rsidR="000B24AD" w:rsidRPr="004F0EE0" w:rsidTr="000B24AD">
        <w:trPr>
          <w:trHeight w:val="376"/>
        </w:trPr>
        <w:tc>
          <w:tcPr>
            <w:tcW w:w="483" w:type="dxa"/>
            <w:tcBorders>
              <w:top w:val="single" w:sz="4" w:space="0" w:color="auto"/>
              <w:left w:val="single" w:sz="4" w:space="0" w:color="000000"/>
              <w:bottom w:val="single" w:sz="4" w:space="0" w:color="auto"/>
              <w:right w:val="nil"/>
            </w:tcBorders>
            <w:vAlign w:val="center"/>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K4</w:t>
            </w:r>
          </w:p>
        </w:tc>
        <w:tc>
          <w:tcPr>
            <w:tcW w:w="6747" w:type="dxa"/>
            <w:tcBorders>
              <w:top w:val="single" w:sz="4" w:space="0" w:color="auto"/>
              <w:left w:val="single" w:sz="4" w:space="0" w:color="000000"/>
              <w:bottom w:val="single" w:sz="4" w:space="0" w:color="auto"/>
              <w:right w:val="nil"/>
            </w:tcBorders>
            <w:vAlign w:val="center"/>
          </w:tcPr>
          <w:p w:rsidR="000B24AD"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demonstrates initiative in independently seeking solutions to problems arising while performing tasks, using the knowledge and experience gained during studies and practice.</w:t>
            </w:r>
          </w:p>
        </w:tc>
        <w:tc>
          <w:tcPr>
            <w:tcW w:w="1984" w:type="dxa"/>
            <w:vMerge/>
            <w:tcBorders>
              <w:left w:val="single" w:sz="4" w:space="0" w:color="000000"/>
              <w:bottom w:val="single" w:sz="4" w:space="0" w:color="auto"/>
              <w:right w:val="single" w:sz="4" w:space="0" w:color="000000"/>
            </w:tcBorders>
            <w:vAlign w:val="center"/>
          </w:tcPr>
          <w:p w:rsidR="000B24AD" w:rsidRPr="004F0EE0" w:rsidRDefault="000B24AD" w:rsidP="004F0EE0">
            <w:pPr>
              <w:suppressAutoHyphens/>
              <w:autoSpaceDE w:val="0"/>
              <w:spacing w:after="0" w:line="276" w:lineRule="auto"/>
              <w:rPr>
                <w:rFonts w:ascii="Times New Roman" w:eastAsia="Calibri" w:hAnsi="Times New Roman" w:cs="Times New Roman"/>
                <w:sz w:val="20"/>
                <w:szCs w:val="20"/>
                <w:lang w:eastAsia="zh-CN"/>
              </w:rPr>
            </w:pPr>
          </w:p>
        </w:tc>
      </w:tr>
    </w:tbl>
    <w:p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4"/>
          <w:szCs w:val="20"/>
          <w:lang w:eastAsia="zh-CN"/>
        </w:rPr>
      </w:pPr>
    </w:p>
    <w:p w:rsidR="004F0EE0" w:rsidRPr="004F0EE0" w:rsidRDefault="004F0EE0" w:rsidP="004F0EE0">
      <w:pPr>
        <w:tabs>
          <w:tab w:val="left" w:pos="-5814"/>
        </w:tabs>
        <w:overflowPunct w:val="0"/>
        <w:autoSpaceDE w:val="0"/>
        <w:spacing w:before="120" w:after="80" w:line="240" w:lineRule="auto"/>
        <w:ind w:left="360"/>
        <w:jc w:val="both"/>
        <w:textAlignment w:val="baseline"/>
        <w:rPr>
          <w:rFonts w:ascii="Times New Roman" w:eastAsia="Times New Roman" w:hAnsi="Times New Roman" w:cs="Times New Roman"/>
          <w:b/>
          <w:lang w:eastAsia="zh-CN"/>
        </w:rPr>
      </w:pPr>
      <w:r w:rsidRPr="004F0EE0">
        <w:rPr>
          <w:rFonts w:ascii="Times New Roman" w:eastAsia="Times New Roman" w:hAnsi="Times New Roman" w:cs="Times New Roman"/>
          <w:b/>
          <w:szCs w:val="20"/>
          <w:lang w:eastAsia="zh-CN"/>
        </w:rPr>
        <w:t xml:space="preserve">3.3. Forms of teaching and their number of hours </w:t>
      </w:r>
      <w:r w:rsidRPr="004F0EE0">
        <w:rPr>
          <w:rFonts w:ascii="Times New Roman" w:eastAsia="Times New Roman" w:hAnsi="Times New Roman" w:cs="Times New Roman"/>
          <w:b/>
          <w:lang w:eastAsia="zh-CN"/>
        </w:rPr>
        <w:t>- Full-time studies (ST), Part-time studies (NST)</w:t>
      </w:r>
    </w:p>
    <w:tbl>
      <w:tblPr>
        <w:tblW w:w="10351" w:type="dxa"/>
        <w:tblInd w:w="-176" w:type="dxa"/>
        <w:tblLayout w:type="fixed"/>
        <w:tblLook w:val="0000" w:firstRow="0" w:lastRow="0" w:firstColumn="0" w:lastColumn="0" w:noHBand="0" w:noVBand="0"/>
      </w:tblPr>
      <w:tblGrid>
        <w:gridCol w:w="863"/>
        <w:gridCol w:w="863"/>
        <w:gridCol w:w="862"/>
        <w:gridCol w:w="863"/>
        <w:gridCol w:w="1006"/>
        <w:gridCol w:w="1006"/>
        <w:gridCol w:w="863"/>
        <w:gridCol w:w="719"/>
        <w:gridCol w:w="1461"/>
        <w:gridCol w:w="994"/>
        <w:gridCol w:w="851"/>
      </w:tblGrid>
      <w:tr w:rsidR="004F0EE0" w:rsidRPr="004F0EE0" w:rsidTr="002F34F5">
        <w:trPr>
          <w:trHeight w:val="941"/>
        </w:trPr>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Path</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Lecture</w:t>
            </w:r>
          </w:p>
        </w:tc>
        <w:tc>
          <w:tcPr>
            <w:tcW w:w="8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Exercises</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Design</w:t>
            </w: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Workshop</w:t>
            </w: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Laboratory</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Seminar</w:t>
            </w:r>
          </w:p>
        </w:tc>
        <w:tc>
          <w:tcPr>
            <w:tcW w:w="719"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Lecturer</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tabs>
                <w:tab w:val="left" w:pos="-5814"/>
              </w:tabs>
              <w:overflowPunct w:val="0"/>
              <w:autoSpaceDE w:val="0"/>
              <w:spacing w:before="60" w:after="6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6"/>
                <w:szCs w:val="18"/>
                <w:lang w:eastAsia="zh-CN"/>
              </w:rPr>
              <w:t>Classes conducted using distance learning methods and techniques in the form of ……………….</w:t>
            </w:r>
          </w:p>
        </w:tc>
        <w:tc>
          <w:tcPr>
            <w:tcW w:w="994"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Other: Internships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pacing w:after="200" w:line="276" w:lineRule="auto"/>
              <w:jc w:val="center"/>
              <w:rPr>
                <w:rFonts w:ascii="Times New Roman" w:eastAsia="Calibri" w:hAnsi="Times New Roman" w:cs="Times New Roman"/>
                <w:b/>
                <w:sz w:val="18"/>
                <w:szCs w:val="18"/>
                <w:lang w:eastAsia="zh-CN"/>
              </w:rPr>
            </w:pPr>
            <w:r w:rsidRPr="004F0EE0">
              <w:rPr>
                <w:rFonts w:ascii="Times New Roman" w:eastAsia="Times New Roman" w:hAnsi="Times New Roman" w:cs="Times New Roman"/>
                <w:b/>
                <w:sz w:val="18"/>
                <w:szCs w:val="18"/>
                <w:lang w:eastAsia="zh-CN"/>
              </w:rPr>
              <w:t>ECTS points</w:t>
            </w:r>
          </w:p>
        </w:tc>
      </w:tr>
      <w:tr w:rsidR="004F0EE0" w:rsidRPr="004F0EE0" w:rsidTr="002F34F5">
        <w:trPr>
          <w:trHeight w:val="540"/>
        </w:trPr>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b/>
                <w:color w:val="000000"/>
                <w:sz w:val="20"/>
                <w:szCs w:val="20"/>
                <w:lang w:eastAsia="zh-CN"/>
              </w:rPr>
            </w:pPr>
            <w:r w:rsidRPr="004F0EE0">
              <w:rPr>
                <w:rFonts w:ascii="Times New Roman" w:eastAsia="Times New Roman" w:hAnsi="Times New Roman" w:cs="Times New Roman"/>
                <w:b/>
                <w:color w:val="000000"/>
                <w:sz w:val="20"/>
                <w:szCs w:val="20"/>
                <w:lang w:eastAsia="zh-CN"/>
              </w:rPr>
              <w:t>ST</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719"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994" w:type="dxa"/>
            <w:tcBorders>
              <w:top w:val="single" w:sz="4" w:space="0" w:color="000000"/>
              <w:left w:val="single" w:sz="4" w:space="0" w:color="000000"/>
              <w:bottom w:val="single" w:sz="4" w:space="0" w:color="000000"/>
            </w:tcBorders>
            <w:shd w:val="clear" w:color="auto" w:fill="auto"/>
            <w:vAlign w:val="center"/>
          </w:tcPr>
          <w:p w:rsidR="004F0EE0" w:rsidRPr="004F0EE0" w:rsidRDefault="00B1737B" w:rsidP="004F0EE0">
            <w:pPr>
              <w:snapToGrid w:val="0"/>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B1737B" w:rsidP="004F0EE0">
            <w:pPr>
              <w:snapToGrid w:val="0"/>
              <w:spacing w:after="0" w:line="276" w:lineRule="auto"/>
              <w:jc w:val="center"/>
              <w:rPr>
                <w:rFonts w:ascii="Times New Roman" w:eastAsia="Calibri" w:hAnsi="Times New Roman" w:cs="Times New Roman"/>
                <w:sz w:val="20"/>
                <w:lang w:eastAsia="zh-CN"/>
              </w:rPr>
            </w:pPr>
            <w:r>
              <w:rPr>
                <w:rFonts w:ascii="Times New Roman" w:eastAsia="Calibri" w:hAnsi="Times New Roman" w:cs="Times New Roman"/>
                <w:sz w:val="20"/>
                <w:lang w:eastAsia="zh-CN"/>
              </w:rPr>
              <w:t>30</w:t>
            </w:r>
          </w:p>
        </w:tc>
      </w:tr>
      <w:tr w:rsidR="004F0EE0" w:rsidRPr="004F0EE0" w:rsidTr="002F34F5">
        <w:trPr>
          <w:trHeight w:val="540"/>
        </w:trPr>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b/>
                <w:color w:val="000000"/>
                <w:sz w:val="20"/>
                <w:szCs w:val="20"/>
                <w:lang w:eastAsia="zh-CN"/>
              </w:rPr>
            </w:pPr>
            <w:r w:rsidRPr="004F0EE0">
              <w:rPr>
                <w:rFonts w:ascii="Times New Roman" w:eastAsia="Times New Roman" w:hAnsi="Times New Roman" w:cs="Times New Roman"/>
                <w:b/>
                <w:color w:val="000000"/>
                <w:sz w:val="20"/>
                <w:szCs w:val="20"/>
                <w:lang w:eastAsia="zh-CN"/>
              </w:rPr>
              <w:t>NST</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719"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994" w:type="dxa"/>
            <w:tcBorders>
              <w:top w:val="single" w:sz="4" w:space="0" w:color="000000"/>
              <w:left w:val="single" w:sz="4" w:space="0" w:color="000000"/>
              <w:bottom w:val="single" w:sz="4" w:space="0" w:color="000000"/>
            </w:tcBorders>
            <w:shd w:val="clear" w:color="auto" w:fill="auto"/>
            <w:vAlign w:val="center"/>
          </w:tcPr>
          <w:p w:rsidR="004F0EE0" w:rsidRPr="004F0EE0" w:rsidRDefault="00B1737B" w:rsidP="004F0EE0">
            <w:pPr>
              <w:snapToGrid w:val="0"/>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B1737B" w:rsidP="004F0EE0">
            <w:pPr>
              <w:snapToGrid w:val="0"/>
              <w:spacing w:after="0" w:line="276" w:lineRule="auto"/>
              <w:jc w:val="center"/>
              <w:rPr>
                <w:rFonts w:ascii="Times New Roman" w:eastAsia="Calibri" w:hAnsi="Times New Roman" w:cs="Times New Roman"/>
                <w:sz w:val="20"/>
                <w:lang w:eastAsia="zh-CN"/>
              </w:rPr>
            </w:pPr>
            <w:r>
              <w:rPr>
                <w:rFonts w:ascii="Times New Roman" w:eastAsia="Calibri" w:hAnsi="Times New Roman" w:cs="Times New Roman"/>
                <w:sz w:val="20"/>
                <w:lang w:eastAsia="zh-CN"/>
              </w:rPr>
              <w:t>30</w:t>
            </w:r>
          </w:p>
        </w:tc>
      </w:tr>
    </w:tbl>
    <w:p w:rsidR="004F0EE0" w:rsidRPr="004F0EE0" w:rsidRDefault="004F0EE0" w:rsidP="004F0EE0">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rsidR="004F0EE0" w:rsidRPr="004F0EE0" w:rsidRDefault="004F0EE0" w:rsidP="004F0EE0">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b/>
          <w:szCs w:val="20"/>
          <w:lang w:eastAsia="zh-CN"/>
        </w:rPr>
        <w:lastRenderedPageBreak/>
        <w:t xml:space="preserve">3.4. Content of education </w:t>
      </w:r>
      <w:r w:rsidRPr="004F0EE0">
        <w:rPr>
          <w:rFonts w:ascii="Times New Roman" w:eastAsia="Times New Roman" w:hAnsi="Times New Roman" w:cs="Times New Roman"/>
          <w:szCs w:val="20"/>
          <w:lang w:eastAsia="zh-CN"/>
        </w:rPr>
        <w:t>(separately for each form of classes: (W, ĆW, PROJ, WAR, LAB, LEK, OTHER). It should be marked (X) how the given content will be implemented (classes at the university or classes on the e-learning platform conducted using distance learning methods and techniques)</w:t>
      </w:r>
    </w:p>
    <w:p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Times New Roman" w:hAnsi="Times New Roman" w:cs="Times New Roman"/>
          <w:b/>
          <w:szCs w:val="20"/>
          <w:lang w:eastAsia="zh-CN"/>
        </w:rPr>
      </w:pPr>
    </w:p>
    <w:p w:rsidR="004F0EE0" w:rsidRPr="004F0EE0" w:rsidRDefault="004F0EE0" w:rsidP="004F0EE0">
      <w:pPr>
        <w:tabs>
          <w:tab w:val="left" w:pos="-5814"/>
        </w:tabs>
        <w:overflowPunct w:val="0"/>
        <w:autoSpaceDE w:val="0"/>
        <w:spacing w:after="0" w:line="240" w:lineRule="auto"/>
        <w:textAlignment w:val="baseline"/>
        <w:rPr>
          <w:rFonts w:ascii="Times New Roman" w:eastAsia="Times New Roman" w:hAnsi="Times New Roman" w:cs="Times New Roman"/>
          <w:b/>
          <w:sz w:val="20"/>
          <w:szCs w:val="20"/>
          <w:lang w:eastAsia="zh-CN"/>
        </w:rPr>
      </w:pPr>
      <w:bookmarkStart w:id="1" w:name="_Hlk153371805"/>
      <w:r w:rsidRPr="004F0EE0">
        <w:rPr>
          <w:rFonts w:ascii="Times New Roman" w:eastAsia="Times New Roman" w:hAnsi="Times New Roman" w:cs="Times New Roman"/>
          <w:b/>
          <w:sz w:val="20"/>
          <w:szCs w:val="20"/>
          <w:lang w:eastAsia="zh-CN"/>
        </w:rPr>
        <w:t>TYPE OF CLASSES: INTERNSHIP</w:t>
      </w:r>
    </w:p>
    <w:p w:rsidR="004F0EE0" w:rsidRPr="004F0EE0" w:rsidRDefault="004F0EE0" w:rsidP="004F0EE0">
      <w:pPr>
        <w:suppressAutoHyphens/>
        <w:spacing w:before="40" w:after="0" w:line="240" w:lineRule="auto"/>
        <w:jc w:val="both"/>
        <w:rPr>
          <w:rFonts w:ascii="Times New Roman" w:eastAsia="Times New Roman" w:hAnsi="Times New Roman" w:cs="Times New Roman"/>
          <w:color w:val="000000"/>
          <w:spacing w:val="-4"/>
          <w:sz w:val="20"/>
          <w:szCs w:val="20"/>
          <w:lang w:eastAsia="zh-CN"/>
        </w:rPr>
      </w:pPr>
    </w:p>
    <w:tbl>
      <w:tblPr>
        <w:tblW w:w="9564" w:type="dxa"/>
        <w:tblInd w:w="70" w:type="dxa"/>
        <w:tblLayout w:type="fixed"/>
        <w:tblCellMar>
          <w:left w:w="70" w:type="dxa"/>
          <w:right w:w="70" w:type="dxa"/>
        </w:tblCellMar>
        <w:tblLook w:val="04A0" w:firstRow="1" w:lastRow="0" w:firstColumn="1" w:lastColumn="0" w:noHBand="0" w:noVBand="1"/>
      </w:tblPr>
      <w:tblGrid>
        <w:gridCol w:w="492"/>
        <w:gridCol w:w="4253"/>
        <w:gridCol w:w="1417"/>
        <w:gridCol w:w="1701"/>
        <w:gridCol w:w="1701"/>
      </w:tblGrid>
      <w:tr w:rsidR="00E15B01" w:rsidRPr="004F0EE0" w:rsidTr="00E15B01">
        <w:trPr>
          <w:cantSplit/>
          <w:trHeight w:val="313"/>
        </w:trPr>
        <w:tc>
          <w:tcPr>
            <w:tcW w:w="492" w:type="dxa"/>
            <w:vMerge w:val="restart"/>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Calibri" w:hAnsi="Times New Roman" w:cs="Times New Roman"/>
                <w:b/>
                <w:sz w:val="18"/>
                <w:lang w:eastAsia="zh-CN"/>
              </w:rPr>
              <w:t>No.</w:t>
            </w:r>
          </w:p>
        </w:tc>
        <w:tc>
          <w:tcPr>
            <w:tcW w:w="4253" w:type="dxa"/>
            <w:vMerge w:val="restart"/>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tabs>
                <w:tab w:val="left" w:pos="-5814"/>
              </w:tabs>
              <w:overflowPunct w:val="0"/>
              <w:autoSpaceDE w:val="0"/>
              <w:spacing w:after="0" w:line="256" w:lineRule="auto"/>
              <w:ind w:left="284"/>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Content of the course</w:t>
            </w:r>
          </w:p>
        </w:tc>
        <w:tc>
          <w:tcPr>
            <w:tcW w:w="1417" w:type="dxa"/>
            <w:vMerge w:val="restart"/>
            <w:tcBorders>
              <w:top w:val="single" w:sz="4" w:space="0" w:color="000000"/>
              <w:left w:val="single" w:sz="4" w:space="0" w:color="000000"/>
              <w:right w:val="single" w:sz="4" w:space="0" w:color="000000"/>
            </w:tcBorders>
            <w:shd w:val="clear" w:color="auto" w:fill="F2F2F2"/>
            <w:vAlign w:val="center"/>
          </w:tcPr>
          <w:p w:rsidR="00E15B01" w:rsidRPr="00E15B01" w:rsidRDefault="00E15B01" w:rsidP="00E15B01">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E15B01">
              <w:rPr>
                <w:rFonts w:ascii="Times New Roman" w:eastAsia="Times New Roman" w:hAnsi="Times New Roman" w:cs="Times New Roman"/>
                <w:b/>
                <w:sz w:val="20"/>
                <w:szCs w:val="20"/>
                <w:lang w:eastAsia="zh-CN"/>
              </w:rPr>
              <w:t>Reference to subject-specific learning outcomes</w:t>
            </w:r>
          </w:p>
        </w:tc>
        <w:tc>
          <w:tcPr>
            <w:tcW w:w="3402" w:type="dxa"/>
            <w:gridSpan w:val="2"/>
            <w:tcBorders>
              <w:top w:val="single" w:sz="4" w:space="0" w:color="000000"/>
              <w:left w:val="single" w:sz="4" w:space="0" w:color="000000"/>
              <w:bottom w:val="single" w:sz="4" w:space="0" w:color="000000"/>
              <w:right w:val="single" w:sz="4" w:space="0" w:color="auto"/>
            </w:tcBorders>
            <w:shd w:val="clear" w:color="auto" w:fill="F2F2F2"/>
            <w:vAlign w:val="center"/>
            <w:hideMark/>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Method of implementation (mark "X")</w:t>
            </w:r>
          </w:p>
        </w:tc>
      </w:tr>
      <w:tr w:rsidR="00E15B01" w:rsidRPr="004F0EE0" w:rsidTr="00E15B01">
        <w:trPr>
          <w:cantSplit/>
          <w:trHeight w:val="275"/>
        </w:trPr>
        <w:tc>
          <w:tcPr>
            <w:tcW w:w="492" w:type="dxa"/>
            <w:vMerge/>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spacing w:after="0" w:line="256" w:lineRule="auto"/>
              <w:rPr>
                <w:rFonts w:ascii="Times New Roman" w:eastAsia="Times New Roman" w:hAnsi="Times New Roman" w:cs="Times New Roman"/>
                <w:b/>
                <w:sz w:val="20"/>
                <w:szCs w:val="20"/>
                <w:lang w:eastAsia="zh-CN"/>
              </w:rPr>
            </w:pPr>
          </w:p>
        </w:tc>
        <w:tc>
          <w:tcPr>
            <w:tcW w:w="4253" w:type="dxa"/>
            <w:vMerge/>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spacing w:after="0" w:line="256" w:lineRule="auto"/>
              <w:rPr>
                <w:rFonts w:ascii="Times New Roman" w:eastAsia="Times New Roman" w:hAnsi="Times New Roman" w:cs="Times New Roman"/>
                <w:b/>
                <w:sz w:val="20"/>
                <w:szCs w:val="20"/>
                <w:lang w:eastAsia="zh-CN"/>
              </w:rPr>
            </w:pPr>
          </w:p>
        </w:tc>
        <w:tc>
          <w:tcPr>
            <w:tcW w:w="1417" w:type="dxa"/>
            <w:vMerge/>
            <w:tcBorders>
              <w:left w:val="single" w:sz="4" w:space="0" w:color="000000"/>
              <w:right w:val="single" w:sz="4" w:space="0" w:color="000000"/>
            </w:tcBorders>
            <w:shd w:val="clear" w:color="auto" w:fill="F2F2F2"/>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top w:val="single" w:sz="4" w:space="0" w:color="000000"/>
              <w:left w:val="single" w:sz="4" w:space="0" w:color="000000"/>
              <w:bottom w:val="single" w:sz="4" w:space="0" w:color="000000"/>
              <w:right w:val="nil"/>
            </w:tcBorders>
            <w:shd w:val="clear" w:color="auto" w:fill="F2F2F2"/>
            <w:vAlign w:val="center"/>
            <w:hideMark/>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ST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NST</w:t>
            </w:r>
          </w:p>
        </w:tc>
      </w:tr>
      <w:tr w:rsidR="00E15B01" w:rsidRPr="004F0EE0" w:rsidTr="00E15B01">
        <w:trPr>
          <w:cantSplit/>
          <w:trHeight w:val="1231"/>
        </w:trPr>
        <w:tc>
          <w:tcPr>
            <w:tcW w:w="492" w:type="dxa"/>
            <w:vMerge/>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spacing w:after="0" w:line="256" w:lineRule="auto"/>
              <w:rPr>
                <w:rFonts w:ascii="Times New Roman" w:eastAsia="Times New Roman" w:hAnsi="Times New Roman" w:cs="Times New Roman"/>
                <w:b/>
                <w:sz w:val="20"/>
                <w:szCs w:val="20"/>
                <w:lang w:eastAsia="zh-CN"/>
              </w:rPr>
            </w:pPr>
          </w:p>
        </w:tc>
        <w:tc>
          <w:tcPr>
            <w:tcW w:w="4253" w:type="dxa"/>
            <w:vMerge/>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spacing w:after="0" w:line="256" w:lineRule="auto"/>
              <w:rPr>
                <w:rFonts w:ascii="Times New Roman" w:eastAsia="Times New Roman" w:hAnsi="Times New Roman" w:cs="Times New Roman"/>
                <w:b/>
                <w:sz w:val="20"/>
                <w:szCs w:val="20"/>
                <w:lang w:eastAsia="zh-CN"/>
              </w:rPr>
            </w:pPr>
          </w:p>
        </w:tc>
        <w:tc>
          <w:tcPr>
            <w:tcW w:w="1417" w:type="dxa"/>
            <w:vMerge/>
            <w:tcBorders>
              <w:left w:val="single" w:sz="4" w:space="0" w:color="000000"/>
              <w:bottom w:val="single" w:sz="4" w:space="0" w:color="auto"/>
              <w:right w:val="single" w:sz="4" w:space="0" w:color="000000"/>
            </w:tcBorders>
          </w:tcPr>
          <w:p w:rsidR="00E15B01" w:rsidRPr="004F0EE0" w:rsidRDefault="00E15B01" w:rsidP="004F0EE0">
            <w:pPr>
              <w:tabs>
                <w:tab w:val="left" w:pos="-5814"/>
              </w:tabs>
              <w:overflowPunct w:val="0"/>
              <w:autoSpaceDE w:val="0"/>
              <w:snapToGrid w:val="0"/>
              <w:spacing w:after="0" w:line="256" w:lineRule="auto"/>
              <w:jc w:val="center"/>
              <w:textAlignment w:val="baseline"/>
              <w:rPr>
                <w:rFonts w:ascii="Times New Roman" w:eastAsia="Times New Roman" w:hAnsi="Times New Roman" w:cs="Times New Roman"/>
                <w:sz w:val="20"/>
                <w:szCs w:val="16"/>
                <w:lang w:eastAsia="zh-CN"/>
              </w:rPr>
            </w:pP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E15B01" w:rsidRPr="004F0EE0" w:rsidRDefault="00E15B01" w:rsidP="004F0EE0">
            <w:pPr>
              <w:tabs>
                <w:tab w:val="left" w:pos="-5814"/>
              </w:tabs>
              <w:overflowPunct w:val="0"/>
              <w:autoSpaceDE w:val="0"/>
              <w:snapToGrid w:val="0"/>
              <w:spacing w:after="0" w:line="256" w:lineRule="auto"/>
              <w:jc w:val="center"/>
              <w:textAlignment w:val="baseline"/>
              <w:rPr>
                <w:rFonts w:ascii="Times New Roman" w:eastAsia="Times New Roman" w:hAnsi="Times New Roman" w:cs="Times New Roman"/>
                <w:sz w:val="18"/>
                <w:szCs w:val="20"/>
                <w:lang w:eastAsia="zh-CN"/>
              </w:rPr>
            </w:pPr>
            <w:r w:rsidRPr="004F0EE0">
              <w:rPr>
                <w:rFonts w:ascii="Times New Roman" w:eastAsia="Times New Roman" w:hAnsi="Times New Roman" w:cs="Times New Roman"/>
                <w:sz w:val="20"/>
                <w:szCs w:val="16"/>
                <w:lang w:eastAsia="zh-CN"/>
              </w:rPr>
              <w:t>Internship at the premises of the institution accepting the internship</w:t>
            </w: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1.</w:t>
            </w:r>
          </w:p>
        </w:tc>
        <w:tc>
          <w:tcPr>
            <w:tcW w:w="4253" w:type="dxa"/>
            <w:tcBorders>
              <w:top w:val="single" w:sz="4" w:space="0" w:color="000000"/>
              <w:left w:val="single" w:sz="4" w:space="0" w:color="000000"/>
              <w:bottom w:val="single" w:sz="4" w:space="0" w:color="000000"/>
              <w:right w:val="single" w:sz="4" w:space="0" w:color="auto"/>
            </w:tcBorders>
          </w:tcPr>
          <w:p w:rsidR="00E15B01"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b/>
                <w:bCs/>
                <w:sz w:val="20"/>
                <w:szCs w:val="20"/>
              </w:rPr>
              <w:t xml:space="preserve">Occupational Health and Safety Training </w:t>
            </w:r>
            <w:r w:rsidRPr="00BF6718">
              <w:rPr>
                <w:rFonts w:ascii="Times New Roman" w:hAnsi="Times New Roman" w:cs="Times New Roman"/>
                <w:sz w:val="20"/>
                <w:szCs w:val="20"/>
              </w:rPr>
              <w:br/>
              <w:t>Participation in training in the field of occupational health and safety in accordance with the regulations in force at the plant. Learning the basic safety principles related to the operation of computer equipment and IT systems.</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BF6718"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W1, K1, K3</w:t>
            </w:r>
          </w:p>
        </w:tc>
        <w:tc>
          <w:tcPr>
            <w:tcW w:w="1701" w:type="dxa"/>
            <w:tcBorders>
              <w:top w:val="single" w:sz="4" w:space="0" w:color="000000"/>
              <w:left w:val="single" w:sz="4" w:space="0" w:color="auto"/>
              <w:right w:val="nil"/>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top w:val="single" w:sz="4" w:space="0" w:color="000000"/>
              <w:left w:val="single" w:sz="4" w:space="0" w:color="000000"/>
              <w:right w:val="single" w:sz="4" w:space="0" w:color="000000"/>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2.</w:t>
            </w:r>
          </w:p>
        </w:tc>
        <w:tc>
          <w:tcPr>
            <w:tcW w:w="4253" w:type="dxa"/>
            <w:tcBorders>
              <w:top w:val="single" w:sz="4" w:space="0" w:color="000000"/>
              <w:left w:val="single" w:sz="4" w:space="0" w:color="000000"/>
              <w:bottom w:val="single" w:sz="4" w:space="0" w:color="000000"/>
              <w:right w:val="single" w:sz="4" w:space="0" w:color="auto"/>
            </w:tcBorders>
          </w:tcPr>
          <w:p w:rsidR="00E15B01"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b/>
                <w:bCs/>
                <w:sz w:val="20"/>
                <w:szCs w:val="20"/>
              </w:rPr>
              <w:t xml:space="preserve">Work organization and enterprise structure </w:t>
            </w:r>
            <w:r w:rsidRPr="00BF6718">
              <w:rPr>
                <w:rFonts w:ascii="Times New Roman" w:hAnsi="Times New Roman" w:cs="Times New Roman"/>
                <w:sz w:val="20"/>
                <w:szCs w:val="20"/>
              </w:rPr>
              <w:br/>
              <w:t xml:space="preserve">Familiarization with the principles of work organization, the organizational structure of the enterprise and the division of competences. Students learn about the functions of individual departments, the tasks of people performing specific roles in the structure and the mutual relationships between departments </w:t>
            </w:r>
            <w:r w:rsidR="00BF6718">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CC2023"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W1, W2, K1, K3</w:t>
            </w:r>
          </w:p>
        </w:tc>
        <w:tc>
          <w:tcPr>
            <w:tcW w:w="1701" w:type="dxa"/>
            <w:tcBorders>
              <w:left w:val="single" w:sz="4" w:space="0" w:color="auto"/>
              <w:right w:val="nil"/>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right w:val="single" w:sz="4" w:space="0" w:color="000000"/>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FF3EB8">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3.</w:t>
            </w:r>
          </w:p>
        </w:tc>
        <w:tc>
          <w:tcPr>
            <w:tcW w:w="4253" w:type="dxa"/>
            <w:tcBorders>
              <w:top w:val="single" w:sz="4" w:space="0" w:color="000000"/>
              <w:left w:val="single" w:sz="4" w:space="0" w:color="000000"/>
              <w:bottom w:val="single" w:sz="4" w:space="0" w:color="000000"/>
              <w:right w:val="single" w:sz="4" w:space="0" w:color="auto"/>
            </w:tcBorders>
          </w:tcPr>
          <w:p w:rsidR="00E15B01"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b/>
                <w:bCs/>
                <w:sz w:val="20"/>
                <w:szCs w:val="20"/>
              </w:rPr>
              <w:t xml:space="preserve">Basic IT systems and computer hardware </w:t>
            </w:r>
            <w:r w:rsidRPr="00BF6718">
              <w:rPr>
                <w:rFonts w:ascii="Times New Roman" w:hAnsi="Times New Roman" w:cs="Times New Roman"/>
                <w:sz w:val="20"/>
                <w:szCs w:val="20"/>
              </w:rPr>
              <w:br/>
              <w:t xml:space="preserve">Familiarization with computer hardware and IT systems used in the workplace. Learning basic activities related to configuring computer hardware, installing operating systems and application software. Introduction to data security methods, archiving and </w:t>
            </w:r>
            <w:r w:rsidR="00A40855" w:rsidRPr="00BF6718">
              <w:rPr>
                <w:rFonts w:ascii="Times New Roman" w:hAnsi="Times New Roman" w:cs="Times New Roman"/>
                <w:sz w:val="20"/>
                <w:szCs w:val="20"/>
              </w:rPr>
              <w:t>antivirus prophylaxis.</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CC2023" w:rsidP="00A40855">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W3, W4, W5, U1, U2, U5, K4</w:t>
            </w:r>
          </w:p>
        </w:tc>
        <w:tc>
          <w:tcPr>
            <w:tcW w:w="1701" w:type="dxa"/>
            <w:tcBorders>
              <w:left w:val="single" w:sz="4" w:space="0" w:color="auto"/>
              <w:right w:val="nil"/>
            </w:tcBorders>
            <w:vAlign w:val="center"/>
          </w:tcPr>
          <w:p w:rsidR="00E15B01" w:rsidRPr="004F0EE0" w:rsidRDefault="00BF6718" w:rsidP="00FF3EB8">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X</w:t>
            </w:r>
          </w:p>
        </w:tc>
        <w:tc>
          <w:tcPr>
            <w:tcW w:w="1701" w:type="dxa"/>
            <w:tcBorders>
              <w:left w:val="single" w:sz="4" w:space="0" w:color="000000"/>
              <w:right w:val="single" w:sz="4" w:space="0" w:color="000000"/>
            </w:tcBorders>
            <w:vAlign w:val="center"/>
          </w:tcPr>
          <w:p w:rsidR="00E15B01" w:rsidRPr="004F0EE0" w:rsidRDefault="00BF6718" w:rsidP="00FF3EB8">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X</w:t>
            </w: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4.</w:t>
            </w:r>
          </w:p>
        </w:tc>
        <w:tc>
          <w:tcPr>
            <w:tcW w:w="4253" w:type="dxa"/>
            <w:tcBorders>
              <w:top w:val="single" w:sz="4" w:space="0" w:color="000000"/>
              <w:left w:val="single" w:sz="4" w:space="0" w:color="000000"/>
              <w:bottom w:val="single" w:sz="4" w:space="0" w:color="000000"/>
              <w:right w:val="single" w:sz="4" w:space="0" w:color="auto"/>
            </w:tcBorders>
          </w:tcPr>
          <w:p w:rsidR="00E15B01"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b/>
                <w:bCs/>
                <w:sz w:val="20"/>
                <w:szCs w:val="20"/>
              </w:rPr>
              <w:t xml:space="preserve">Introduction to Computer Networks </w:t>
            </w:r>
            <w:r w:rsidRPr="00BF6718">
              <w:rPr>
                <w:rFonts w:ascii="Times New Roman" w:hAnsi="Times New Roman" w:cs="Times New Roman"/>
                <w:sz w:val="20"/>
                <w:szCs w:val="20"/>
              </w:rPr>
              <w:br/>
              <w:t xml:space="preserve">Learning the basics of how a company or departmental computer network works. Learning the role of the network in the daily functioning of the company, its structure and basic </w:t>
            </w:r>
            <w:r w:rsidR="00A40855" w:rsidRPr="00BF6718">
              <w:rPr>
                <w:rFonts w:ascii="Times New Roman" w:hAnsi="Times New Roman" w:cs="Times New Roman"/>
                <w:sz w:val="20"/>
                <w:szCs w:val="20"/>
              </w:rPr>
              <w:t>principles of operation.</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BF6718"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W5, U4, K1</w:t>
            </w:r>
          </w:p>
        </w:tc>
        <w:tc>
          <w:tcPr>
            <w:tcW w:w="1701" w:type="dxa"/>
            <w:tcBorders>
              <w:left w:val="single" w:sz="4" w:space="0" w:color="auto"/>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right w:val="single" w:sz="4" w:space="0" w:color="000000"/>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5.</w:t>
            </w:r>
          </w:p>
        </w:tc>
        <w:tc>
          <w:tcPr>
            <w:tcW w:w="4253" w:type="dxa"/>
            <w:tcBorders>
              <w:top w:val="single" w:sz="4" w:space="0" w:color="000000"/>
              <w:left w:val="single" w:sz="4" w:space="0" w:color="000000"/>
              <w:bottom w:val="single" w:sz="4" w:space="0" w:color="000000"/>
              <w:right w:val="single" w:sz="4" w:space="0" w:color="auto"/>
            </w:tcBorders>
          </w:tcPr>
          <w:p w:rsidR="00E15B01"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b/>
                <w:bCs/>
                <w:sz w:val="20"/>
                <w:szCs w:val="20"/>
              </w:rPr>
              <w:t xml:space="preserve">Observation and participation in daily tasks </w:t>
            </w:r>
            <w:r w:rsidRPr="00BF6718">
              <w:rPr>
                <w:rFonts w:ascii="Times New Roman" w:hAnsi="Times New Roman" w:cs="Times New Roman"/>
                <w:sz w:val="20"/>
                <w:szCs w:val="20"/>
              </w:rPr>
              <w:br/>
              <w:t xml:space="preserve">Observation of daily work performed by IT specialists and active participation in this work, to the extent possible. Students gain practical experience under the supervision of a supervisor, learning to perform basic tasks related to the management of </w:t>
            </w:r>
            <w:r w:rsidR="00A40855" w:rsidRPr="00BF6718">
              <w:rPr>
                <w:rFonts w:ascii="Times New Roman" w:hAnsi="Times New Roman" w:cs="Times New Roman"/>
                <w:sz w:val="20"/>
                <w:szCs w:val="20"/>
              </w:rPr>
              <w:t>IT systems.</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BF6718"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U1, U3, U4, K1, K4</w:t>
            </w:r>
          </w:p>
        </w:tc>
        <w:tc>
          <w:tcPr>
            <w:tcW w:w="1701" w:type="dxa"/>
            <w:tcBorders>
              <w:left w:val="single" w:sz="4" w:space="0" w:color="auto"/>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right w:val="single" w:sz="4" w:space="0" w:color="000000"/>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A40855">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6.</w:t>
            </w:r>
          </w:p>
        </w:tc>
        <w:tc>
          <w:tcPr>
            <w:tcW w:w="4253" w:type="dxa"/>
            <w:tcBorders>
              <w:top w:val="single" w:sz="4" w:space="0" w:color="000000"/>
              <w:left w:val="single" w:sz="4" w:space="0" w:color="000000"/>
              <w:bottom w:val="single" w:sz="4" w:space="0" w:color="000000"/>
              <w:right w:val="single" w:sz="4" w:space="0" w:color="auto"/>
            </w:tcBorders>
          </w:tcPr>
          <w:p w:rsidR="00E15B01"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b/>
                <w:bCs/>
                <w:sz w:val="20"/>
                <w:szCs w:val="20"/>
              </w:rPr>
              <w:t xml:space="preserve">Basic Tasks in Information Systems Design </w:t>
            </w:r>
            <w:r w:rsidRPr="00BF6718">
              <w:rPr>
                <w:rFonts w:ascii="Times New Roman" w:hAnsi="Times New Roman" w:cs="Times New Roman"/>
                <w:sz w:val="20"/>
                <w:szCs w:val="20"/>
              </w:rPr>
              <w:br/>
              <w:t xml:space="preserve">Introduction to team design and implementation of information systems. Students participate in simple design tasks, learning the basics of teamwork </w:t>
            </w:r>
            <w:r w:rsidR="00A40855" w:rsidRPr="00BF6718">
              <w:rPr>
                <w:rFonts w:ascii="Times New Roman" w:hAnsi="Times New Roman" w:cs="Times New Roman"/>
                <w:sz w:val="20"/>
                <w:szCs w:val="20"/>
              </w:rPr>
              <w:t>and time management.</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BF6718"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 xml:space="preserve">W3, U2, U3, U5 </w:t>
            </w:r>
            <w:r w:rsidR="00A40855">
              <w:rPr>
                <w:rFonts w:ascii="Times New Roman" w:eastAsia="Times New Roman" w:hAnsi="Times New Roman" w:cs="Times New Roman"/>
                <w:b/>
                <w:sz w:val="20"/>
                <w:szCs w:val="20"/>
                <w:lang w:eastAsia="zh-CN"/>
              </w:rPr>
              <w:t>, K2, K3</w:t>
            </w:r>
          </w:p>
        </w:tc>
        <w:tc>
          <w:tcPr>
            <w:tcW w:w="1701" w:type="dxa"/>
            <w:tcBorders>
              <w:left w:val="single" w:sz="4" w:space="0" w:color="auto"/>
              <w:bottom w:val="single" w:sz="4" w:space="0" w:color="auto"/>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bottom w:val="single" w:sz="4" w:space="0" w:color="auto"/>
              <w:right w:val="single" w:sz="4" w:space="0" w:color="000000"/>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bookmarkEnd w:id="1"/>
    </w:tbl>
    <w:p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b/>
          <w:szCs w:val="20"/>
          <w:lang w:eastAsia="zh-CN"/>
        </w:rPr>
      </w:pPr>
    </w:p>
    <w:p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b/>
          <w:szCs w:val="20"/>
          <w:lang w:eastAsia="zh-CN"/>
        </w:rPr>
        <w:t xml:space="preserve">3.5. Methods of verifying learning outcomes </w:t>
      </w:r>
      <w:r w:rsidRPr="004F0EE0">
        <w:rPr>
          <w:rFonts w:ascii="Times New Roman" w:eastAsia="Times New Roman" w:hAnsi="Times New Roman" w:cs="Times New Roman"/>
          <w:szCs w:val="20"/>
          <w:lang w:eastAsia="zh-CN"/>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p>
    <w:p w:rsidR="004F0EE0" w:rsidRPr="004F0EE0" w:rsidRDefault="004F0EE0" w:rsidP="004F0EE0">
      <w:pPr>
        <w:tabs>
          <w:tab w:val="left" w:pos="-5814"/>
        </w:tabs>
        <w:overflowPunct w:val="0"/>
        <w:autoSpaceDE w:val="0"/>
        <w:spacing w:after="80" w:line="240" w:lineRule="auto"/>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szCs w:val="20"/>
          <w:lang w:eastAsia="zh-CN"/>
        </w:rPr>
        <w:t>Learning outcomes are verified on the basis of the internship journal and a written certificate of completion of the internship together with a written opinion from the internship supervisor.</w:t>
      </w:r>
    </w:p>
    <w:p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p>
    <w:p w:rsidR="004F0EE0" w:rsidRPr="004F0EE0" w:rsidRDefault="004F0EE0" w:rsidP="004F0EE0">
      <w:pPr>
        <w:tabs>
          <w:tab w:val="left" w:pos="-5814"/>
        </w:tabs>
        <w:overflowPunct w:val="0"/>
        <w:autoSpaceDE w:val="0"/>
        <w:spacing w:after="80" w:line="240" w:lineRule="auto"/>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3.6. Assessment criteria for the achieved learning outcomes</w:t>
      </w:r>
    </w:p>
    <w:p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0"/>
          <w:szCs w:val="20"/>
          <w:lang w:eastAsia="zh-CN"/>
        </w:rPr>
      </w:pPr>
    </w:p>
    <w:tbl>
      <w:tblPr>
        <w:tblW w:w="6066" w:type="dxa"/>
        <w:tblInd w:w="70" w:type="dxa"/>
        <w:tblLayout w:type="fixed"/>
        <w:tblCellMar>
          <w:left w:w="70" w:type="dxa"/>
          <w:right w:w="70" w:type="dxa"/>
        </w:tblCellMar>
        <w:tblLook w:val="0000" w:firstRow="0" w:lastRow="0" w:firstColumn="0" w:lastColumn="0" w:noHBand="0" w:noVBand="0"/>
      </w:tblPr>
      <w:tblGrid>
        <w:gridCol w:w="1400"/>
        <w:gridCol w:w="4666"/>
      </w:tblGrid>
      <w:tr w:rsidR="004F0EE0" w:rsidRPr="004F0EE0" w:rsidTr="002F34F5">
        <w:trPr>
          <w:trHeight w:val="391"/>
        </w:trPr>
        <w:tc>
          <w:tcPr>
            <w:tcW w:w="1400" w:type="dxa"/>
            <w:tcBorders>
              <w:top w:val="single" w:sz="4" w:space="0" w:color="000000"/>
              <w:left w:val="single" w:sz="4" w:space="0" w:color="000000"/>
              <w:bottom w:val="single" w:sz="4" w:space="0" w:color="auto"/>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Learning effect</w:t>
            </w:r>
          </w:p>
        </w:tc>
        <w:tc>
          <w:tcPr>
            <w:tcW w:w="4666" w:type="dxa"/>
            <w:tcBorders>
              <w:top w:val="single" w:sz="4" w:space="0" w:color="000000"/>
              <w:left w:val="single" w:sz="4" w:space="0" w:color="000000"/>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lang w:eastAsia="zh-CN"/>
              </w:rPr>
            </w:pPr>
            <w:r w:rsidRPr="004F0EE0">
              <w:rPr>
                <w:rFonts w:ascii="Times New Roman" w:eastAsia="Times New Roman" w:hAnsi="Times New Roman" w:cs="Times New Roman"/>
                <w:b/>
                <w:sz w:val="20"/>
                <w:lang w:eastAsia="zh-CN"/>
              </w:rPr>
              <w:t xml:space="preserve">On the " </w:t>
            </w:r>
            <w:proofErr w:type="spellStart"/>
            <w:r w:rsidRPr="004F0EE0">
              <w:rPr>
                <w:rFonts w:ascii="Times New Roman" w:eastAsia="Times New Roman" w:hAnsi="Times New Roman" w:cs="Times New Roman"/>
                <w:b/>
                <w:sz w:val="20"/>
                <w:lang w:eastAsia="zh-CN"/>
              </w:rPr>
              <w:t>zal</w:t>
            </w:r>
            <w:proofErr w:type="spellEnd"/>
            <w:r w:rsidRPr="004F0EE0">
              <w:rPr>
                <w:rFonts w:ascii="Times New Roman" w:eastAsia="Times New Roman" w:hAnsi="Times New Roman" w:cs="Times New Roman"/>
                <w:b/>
                <w:sz w:val="20"/>
                <w:lang w:eastAsia="zh-CN"/>
              </w:rPr>
              <w:t xml:space="preserve"> ."</w:t>
            </w:r>
          </w:p>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lang w:eastAsia="zh-CN"/>
              </w:rPr>
            </w:pPr>
            <w:r w:rsidRPr="004F0EE0">
              <w:rPr>
                <w:rFonts w:ascii="Times New Roman" w:eastAsia="Times New Roman" w:hAnsi="Times New Roman" w:cs="Times New Roman"/>
                <w:b/>
                <w:sz w:val="20"/>
                <w:lang w:eastAsia="zh-CN"/>
              </w:rPr>
              <w:t>the student knows and understands/is able to/is ready to</w:t>
            </w:r>
          </w:p>
        </w:tc>
      </w:tr>
      <w:tr w:rsidR="004F0EE0" w:rsidRPr="004F0EE0"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8841F8"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18"/>
                <w:szCs w:val="18"/>
                <w:lang w:eastAsia="zh-CN"/>
              </w:rPr>
            </w:pPr>
            <w:r>
              <w:rPr>
                <w:rFonts w:ascii="Times New Roman" w:eastAsia="Times New Roman" w:hAnsi="Times New Roman" w:cs="Times New Roman"/>
                <w:sz w:val="20"/>
                <w:szCs w:val="20"/>
                <w:lang w:eastAsia="zh-CN"/>
              </w:rPr>
              <w:t>W</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knowledge indicated in learning outcomes</w:t>
            </w:r>
          </w:p>
        </w:tc>
      </w:tr>
      <w:tr w:rsidR="004F0EE0" w:rsidRPr="004F0EE0"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8841F8"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skills indicated in learning outcomes</w:t>
            </w:r>
          </w:p>
        </w:tc>
      </w:tr>
      <w:tr w:rsidR="004F0EE0" w:rsidRPr="004F0EE0"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after="4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skills indicated in learning outcomes</w:t>
            </w:r>
          </w:p>
        </w:tc>
      </w:tr>
    </w:tbl>
    <w:p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0"/>
          <w:szCs w:val="20"/>
          <w:lang w:eastAsia="zh-CN"/>
        </w:rPr>
      </w:pPr>
    </w:p>
    <w:p w:rsidR="004F0EE0" w:rsidRPr="004F0EE0" w:rsidRDefault="004F0EE0" w:rsidP="004F0EE0">
      <w:pPr>
        <w:tabs>
          <w:tab w:val="left" w:pos="-5814"/>
        </w:tabs>
        <w:overflowPunct w:val="0"/>
        <w:autoSpaceDE w:val="0"/>
        <w:spacing w:before="120" w:after="0" w:line="240" w:lineRule="auto"/>
        <w:ind w:left="357"/>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 xml:space="preserve">3.7. </w:t>
      </w:r>
      <w:r w:rsidR="00C136CF">
        <w:rPr>
          <w:rFonts w:ascii="Times New Roman" w:eastAsia="Times New Roman" w:hAnsi="Times New Roman" w:cs="Times New Roman"/>
          <w:b/>
          <w:szCs w:val="20"/>
          <w:lang w:eastAsia="zh-CN"/>
        </w:rPr>
        <w:t>Literature</w:t>
      </w:r>
    </w:p>
    <w:p w:rsidR="004F0EE0" w:rsidRPr="004F0EE0" w:rsidRDefault="004F0EE0" w:rsidP="004F0EE0">
      <w:pPr>
        <w:tabs>
          <w:tab w:val="left" w:pos="-5814"/>
        </w:tabs>
        <w:overflowPunct w:val="0"/>
        <w:autoSpaceDE w:val="0"/>
        <w:spacing w:before="120" w:after="0" w:line="240" w:lineRule="auto"/>
        <w:ind w:left="357"/>
        <w:jc w:val="both"/>
        <w:textAlignment w:val="baseline"/>
        <w:rPr>
          <w:rFonts w:ascii="Times New Roman" w:eastAsia="Times New Roman" w:hAnsi="Times New Roman" w:cs="Times New Roman"/>
          <w:b/>
          <w:szCs w:val="20"/>
          <w:lang w:eastAsia="zh-CN"/>
        </w:rPr>
      </w:pPr>
    </w:p>
    <w:p w:rsidR="004F0EE0" w:rsidRPr="004F0EE0" w:rsidRDefault="004F0EE0" w:rsidP="004F0EE0">
      <w:pPr>
        <w:tabs>
          <w:tab w:val="left" w:pos="-5814"/>
        </w:tabs>
        <w:spacing w:after="0" w:line="240" w:lineRule="auto"/>
        <w:ind w:left="737" w:hanging="340"/>
        <w:jc w:val="both"/>
        <w:rPr>
          <w:rFonts w:ascii="Times New Roman" w:eastAsia="Times New Roman" w:hAnsi="Times New Roman" w:cs="Times New Roman"/>
          <w:szCs w:val="20"/>
          <w:lang w:eastAsia="zh-CN"/>
        </w:rPr>
      </w:pPr>
      <w:r w:rsidRPr="004F0EE0">
        <w:rPr>
          <w:rFonts w:ascii="Times New Roman" w:eastAsia="Times New Roman" w:hAnsi="Times New Roman" w:cs="Times New Roman"/>
          <w:szCs w:val="20"/>
          <w:lang w:eastAsia="zh-CN"/>
        </w:rPr>
        <w:t>- Consistent with the nature of the professional practice undertaken.</w:t>
      </w:r>
    </w:p>
    <w:p w:rsidR="004F0EE0" w:rsidRPr="004F0EE0" w:rsidRDefault="004F0EE0" w:rsidP="004F0EE0">
      <w:pPr>
        <w:spacing w:before="240" w:after="60" w:line="240" w:lineRule="auto"/>
        <w:rPr>
          <w:rFonts w:ascii="Times New Roman" w:eastAsia="Calibri" w:hAnsi="Times New Roman" w:cs="Times New Roman"/>
          <w:b/>
          <w:smallCaps/>
          <w:color w:val="000000"/>
          <w:sz w:val="20"/>
          <w:lang w:eastAsia="zh-CN"/>
        </w:rPr>
      </w:pPr>
      <w:r w:rsidRPr="004F0EE0">
        <w:rPr>
          <w:rFonts w:ascii="Times New Roman" w:eastAsia="Calibri" w:hAnsi="Times New Roman" w:cs="Times New Roman"/>
          <w:b/>
          <w:smallCaps/>
          <w:sz w:val="24"/>
          <w:lang w:eastAsia="zh-CN"/>
        </w:rPr>
        <w:t>4. Student workload - ECTS points balance</w:t>
      </w:r>
    </w:p>
    <w:p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tbl>
      <w:tblPr>
        <w:tblW w:w="8897" w:type="dxa"/>
        <w:tblLayout w:type="fixed"/>
        <w:tblLook w:val="04A0" w:firstRow="1" w:lastRow="0" w:firstColumn="1" w:lastColumn="0" w:noHBand="0" w:noVBand="1"/>
      </w:tblPr>
      <w:tblGrid>
        <w:gridCol w:w="5490"/>
        <w:gridCol w:w="1703"/>
        <w:gridCol w:w="1704"/>
      </w:tblGrid>
      <w:tr w:rsidR="004F0EE0" w:rsidRPr="004F0EE0" w:rsidTr="002F34F5">
        <w:trPr>
          <w:cantSplit/>
          <w:trHeight w:val="221"/>
        </w:trPr>
        <w:tc>
          <w:tcPr>
            <w:tcW w:w="5490" w:type="dxa"/>
            <w:vMerge w:val="restart"/>
            <w:tcBorders>
              <w:top w:val="single" w:sz="4" w:space="0" w:color="000000"/>
              <w:left w:val="single" w:sz="4" w:space="0" w:color="000000"/>
              <w:bottom w:val="nil"/>
              <w:right w:val="nil"/>
            </w:tcBorders>
            <w:vAlign w:val="center"/>
            <w:hideMark/>
          </w:tcPr>
          <w:p w:rsidR="004F0EE0" w:rsidRPr="004F0EE0" w:rsidRDefault="004F0EE0" w:rsidP="004F0EE0">
            <w:pPr>
              <w:autoSpaceDE w:val="0"/>
              <w:spacing w:after="0" w:line="240" w:lineRule="auto"/>
              <w:jc w:val="center"/>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4F0EE0" w:rsidRPr="004F0EE0" w:rsidRDefault="004F0EE0" w:rsidP="004F0EE0">
            <w:pPr>
              <w:autoSpaceDE w:val="0"/>
              <w:spacing w:after="0" w:line="240" w:lineRule="auto"/>
              <w:jc w:val="center"/>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Student Load</w:t>
            </w:r>
          </w:p>
        </w:tc>
      </w:tr>
      <w:tr w:rsidR="004F0EE0" w:rsidRPr="004F0EE0" w:rsidTr="002F34F5">
        <w:trPr>
          <w:cantSplit/>
          <w:trHeight w:val="306"/>
        </w:trPr>
        <w:tc>
          <w:tcPr>
            <w:tcW w:w="5490" w:type="dxa"/>
            <w:vMerge/>
            <w:tcBorders>
              <w:top w:val="single" w:sz="4" w:space="0" w:color="000000"/>
              <w:left w:val="single" w:sz="4" w:space="0" w:color="000000"/>
              <w:bottom w:val="nil"/>
              <w:right w:val="nil"/>
            </w:tcBorders>
            <w:vAlign w:val="center"/>
            <w:hideMark/>
          </w:tcPr>
          <w:p w:rsidR="004F0EE0" w:rsidRPr="004F0EE0" w:rsidRDefault="004F0EE0" w:rsidP="004F0EE0">
            <w:pPr>
              <w:spacing w:after="0" w:line="256" w:lineRule="auto"/>
              <w:rPr>
                <w:rFonts w:ascii="Times New Roman" w:eastAsia="Calibri" w:hAnsi="Times New Roman" w:cs="Times New Roman"/>
                <w:b/>
                <w:color w:val="000000"/>
                <w:sz w:val="20"/>
                <w:lang w:eastAsia="zh-CN"/>
              </w:rPr>
            </w:pPr>
          </w:p>
        </w:tc>
        <w:tc>
          <w:tcPr>
            <w:tcW w:w="1703" w:type="dxa"/>
            <w:tcBorders>
              <w:top w:val="single" w:sz="4" w:space="0" w:color="000000"/>
              <w:left w:val="single" w:sz="4" w:space="0" w:color="000000"/>
              <w:bottom w:val="single" w:sz="4" w:space="0" w:color="000000"/>
              <w:right w:val="nil"/>
            </w:tcBorders>
            <w:vAlign w:val="center"/>
            <w:hideMark/>
          </w:tcPr>
          <w:p w:rsidR="004F0EE0" w:rsidRPr="004F0EE0" w:rsidRDefault="004F0EE0" w:rsidP="004F0EE0">
            <w:pPr>
              <w:autoSpaceDE w:val="0"/>
              <w:spacing w:after="0" w:line="240" w:lineRule="auto"/>
              <w:jc w:val="center"/>
              <w:rPr>
                <w:rFonts w:ascii="Times New Roman" w:eastAsia="Calibri" w:hAnsi="Times New Roman" w:cs="Times New Roman"/>
                <w:b/>
                <w:color w:val="000000"/>
                <w:sz w:val="18"/>
                <w:lang w:eastAsia="zh-CN"/>
              </w:rPr>
            </w:pPr>
            <w:r w:rsidRPr="004F0EE0">
              <w:rPr>
                <w:rFonts w:ascii="Times New Roman" w:eastAsia="Calibri" w:hAnsi="Times New Roman" w:cs="Times New Roman"/>
                <w:b/>
                <w:color w:val="000000"/>
                <w:sz w:val="18"/>
                <w:lang w:eastAsia="zh-CN"/>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4F0EE0" w:rsidRPr="004F0EE0" w:rsidRDefault="004F0EE0" w:rsidP="004F0EE0">
            <w:pPr>
              <w:autoSpaceDE w:val="0"/>
              <w:spacing w:after="0" w:line="240" w:lineRule="auto"/>
              <w:jc w:val="center"/>
              <w:rPr>
                <w:rFonts w:ascii="Times New Roman" w:eastAsia="Calibri" w:hAnsi="Times New Roman" w:cs="Times New Roman"/>
                <w:sz w:val="18"/>
                <w:lang w:eastAsia="zh-CN"/>
              </w:rPr>
            </w:pPr>
            <w:r w:rsidRPr="004F0EE0">
              <w:rPr>
                <w:rFonts w:ascii="Times New Roman" w:eastAsia="Calibri" w:hAnsi="Times New Roman" w:cs="Times New Roman"/>
                <w:b/>
                <w:color w:val="000000"/>
                <w:sz w:val="18"/>
                <w:lang w:eastAsia="zh-CN"/>
              </w:rPr>
              <w:t>NST</w:t>
            </w:r>
          </w:p>
        </w:tc>
      </w:tr>
      <w:tr w:rsidR="004F0EE0" w:rsidRPr="004F0EE0" w:rsidTr="002F34F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F0EE0" w:rsidRPr="004F0EE0" w:rsidRDefault="004F0EE0" w:rsidP="004F0EE0">
            <w:pPr>
              <w:suppressAutoHyphens/>
              <w:autoSpaceDE w:val="0"/>
              <w:spacing w:before="20" w:after="20" w:line="256" w:lineRule="auto"/>
              <w:jc w:val="center"/>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PROFESSIONAL PRACTICE</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720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720</w:t>
            </w:r>
          </w:p>
        </w:tc>
      </w:tr>
      <w:tr w:rsidR="004F0EE0" w:rsidRPr="004F0EE0" w:rsidTr="002F34F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4F0EE0" w:rsidP="004F0EE0">
            <w:pPr>
              <w:suppressAutoHyphens/>
              <w:autoSpaceDE w:val="0"/>
              <w:spacing w:before="20" w:after="20" w:line="256" w:lineRule="auto"/>
              <w:jc w:val="center"/>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r>
      <w:tr w:rsidR="004F0EE0" w:rsidRPr="004F0EE0" w:rsidTr="002F34F5">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F0EE0" w:rsidRPr="004F0EE0" w:rsidRDefault="004F0EE0" w:rsidP="004F0EE0">
            <w:pPr>
              <w:suppressAutoHyphens/>
              <w:autoSpaceDE w:val="0"/>
              <w:spacing w:before="20" w:after="20" w:line="256" w:lineRule="auto"/>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750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750</w:t>
            </w:r>
          </w:p>
        </w:tc>
      </w:tr>
      <w:tr w:rsidR="004F0EE0" w:rsidRPr="004F0EE0" w:rsidTr="002F34F5">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F0EE0" w:rsidRPr="004F0EE0" w:rsidRDefault="004F0EE0" w:rsidP="004F0EE0">
            <w:pPr>
              <w:suppressAutoHyphens/>
              <w:autoSpaceDE w:val="0"/>
              <w:spacing w:before="20" w:after="20" w:line="256" w:lineRule="auto"/>
              <w:jc w:val="right"/>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r>
    </w:tbl>
    <w:p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p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835E61" w:rsidRPr="004F0EE0" w:rsidTr="002F34F5">
        <w:tc>
          <w:tcPr>
            <w:tcW w:w="2600" w:type="dxa"/>
            <w:shd w:val="clear" w:color="auto" w:fill="auto"/>
          </w:tcPr>
          <w:p w:rsidR="00835E61" w:rsidRDefault="00835E61" w:rsidP="00835E61">
            <w:r>
              <w:t>Last change date</w:t>
            </w:r>
          </w:p>
        </w:tc>
        <w:tc>
          <w:tcPr>
            <w:tcW w:w="3178" w:type="dxa"/>
            <w:shd w:val="clear" w:color="auto" w:fill="auto"/>
          </w:tcPr>
          <w:p w:rsidR="00835E61" w:rsidRDefault="00835E61" w:rsidP="00835E61">
            <w:r>
              <w:t>30/09/2024</w:t>
            </w:r>
          </w:p>
        </w:tc>
      </w:tr>
      <w:tr w:rsidR="00835E61" w:rsidRPr="004F0EE0" w:rsidTr="002F34F5">
        <w:tc>
          <w:tcPr>
            <w:tcW w:w="2600" w:type="dxa"/>
            <w:shd w:val="clear" w:color="auto" w:fill="auto"/>
          </w:tcPr>
          <w:p w:rsidR="00835E61" w:rsidRDefault="00835E61" w:rsidP="00835E61">
            <w:r>
              <w:t>The changes were introduced</w:t>
            </w:r>
          </w:p>
        </w:tc>
        <w:tc>
          <w:tcPr>
            <w:tcW w:w="3178" w:type="dxa"/>
            <w:shd w:val="clear" w:color="auto" w:fill="auto"/>
          </w:tcPr>
          <w:p w:rsidR="00835E61" w:rsidRDefault="00835E61" w:rsidP="00835E61">
            <w:r>
              <w:t>INF Education Quality Team</w:t>
            </w:r>
          </w:p>
        </w:tc>
      </w:tr>
      <w:tr w:rsidR="00835E61" w:rsidRPr="004F0EE0" w:rsidTr="002F34F5">
        <w:tc>
          <w:tcPr>
            <w:tcW w:w="2600" w:type="dxa"/>
            <w:shd w:val="clear" w:color="auto" w:fill="auto"/>
          </w:tcPr>
          <w:p w:rsidR="00835E61" w:rsidRDefault="00835E61" w:rsidP="00835E61">
            <w:r>
              <w:t>The changes were approved</w:t>
            </w:r>
          </w:p>
        </w:tc>
        <w:tc>
          <w:tcPr>
            <w:tcW w:w="3178" w:type="dxa"/>
            <w:shd w:val="clear" w:color="auto" w:fill="auto"/>
          </w:tcPr>
          <w:p w:rsidR="00835E61" w:rsidRDefault="00835E61" w:rsidP="00835E61">
            <w:r>
              <w:t>Arkadiusz Gwarda, M.A.</w:t>
            </w:r>
          </w:p>
        </w:tc>
      </w:tr>
    </w:tbl>
    <w:p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p w:rsidR="0097517C" w:rsidRDefault="008B15B0"/>
    <w:sectPr w:rsidR="0097517C"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7C8" w:rsidRDefault="003D37C8">
      <w:pPr>
        <w:spacing w:after="0" w:line="240" w:lineRule="auto"/>
      </w:pPr>
      <w:r>
        <w:separator/>
      </w:r>
    </w:p>
  </w:endnote>
  <w:endnote w:type="continuationSeparator" w:id="0">
    <w:p w:rsidR="003D37C8" w:rsidRDefault="003D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4F0EE0">
    <w:pPr>
      <w:pStyle w:val="Stopka"/>
      <w:ind w:right="360" w:firstLine="360"/>
    </w:pPr>
    <w:r>
      <w:rPr>
        <w:noProof/>
        <w:lang w:val="pl-PL" w:eastAsia="pl-PL"/>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4F0EE0">
                          <w:pPr>
                            <w:pStyle w:val="Stopka"/>
                          </w:pPr>
                          <w:r>
                            <w:rPr>
                              <w:rStyle w:val="Numerstrony"/>
                            </w:rPr>
                            <w:fldChar w:fldCharType="begin"/>
                          </w:r>
                          <w:r>
                            <w:rPr>
                              <w:rStyle w:val="Numerstrony"/>
                            </w:rPr>
                            <w:instrText xml:space="preserve"> PAGE </w:instrText>
                          </w:r>
                          <w:r>
                            <w:rPr>
                              <w:rStyle w:val="Numerstrony"/>
                            </w:rPr>
                            <w:fldChar w:fldCharType="separate"/>
                          </w:r>
                          <w:r w:rsidR="008B15B0">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45.35pt;margin-top:.05pt;width:5.85pt;height:13.6pt;z-index:251659264;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" stroked="f">
              <v:fill opacity="0"/>
              <v:textbox inset="0,0,0,0">
                <w:txbxContent>
                  <w:p w:rsidR="00AD61A3" w:rsidRDefault="004F0EE0">
                    <w:pPr>
                      <w:pStyle w:val="Stopka"/>
                    </w:pPr>
                    <w:r>
                      <w:rPr>
                        <w:rStyle w:val="Numerstrony"/>
                      </w:rPr>
                      <w:fldChar w:fldCharType="begin"/>
                    </w:r>
                    <w:r>
                      <w:rPr>
                        <w:rStyle w:val="Numerstrony"/>
                      </w:rPr>
                      <w:instrText xml:space="preserve"> PAGE </w:instrText>
                    </w:r>
                    <w:r>
                      <w:rPr>
                        <w:rStyle w:val="Numerstrony"/>
                      </w:rPr>
                      <w:fldChar w:fldCharType="separate"/>
                    </w:r>
                    <w:r w:rsidR="008B15B0">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7C8" w:rsidRDefault="003D37C8">
      <w:pPr>
        <w:spacing w:after="0" w:line="240" w:lineRule="auto"/>
      </w:pPr>
      <w:r>
        <w:separator/>
      </w:r>
    </w:p>
  </w:footnote>
  <w:footnote w:type="continuationSeparator" w:id="0">
    <w:p w:rsidR="003D37C8" w:rsidRDefault="003D3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8B15B0">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E0"/>
    <w:rsid w:val="00032C5B"/>
    <w:rsid w:val="000B24AD"/>
    <w:rsid w:val="000E2AC7"/>
    <w:rsid w:val="0017408D"/>
    <w:rsid w:val="001B39B0"/>
    <w:rsid w:val="001C68B8"/>
    <w:rsid w:val="00204B14"/>
    <w:rsid w:val="002146FF"/>
    <w:rsid w:val="0025122D"/>
    <w:rsid w:val="002A031B"/>
    <w:rsid w:val="00311047"/>
    <w:rsid w:val="00314E0D"/>
    <w:rsid w:val="003968D2"/>
    <w:rsid w:val="003D1869"/>
    <w:rsid w:val="003D37C8"/>
    <w:rsid w:val="004C0DCD"/>
    <w:rsid w:val="004F0EE0"/>
    <w:rsid w:val="005074C0"/>
    <w:rsid w:val="005D409F"/>
    <w:rsid w:val="00640437"/>
    <w:rsid w:val="007115B7"/>
    <w:rsid w:val="00734704"/>
    <w:rsid w:val="00835E61"/>
    <w:rsid w:val="0085317A"/>
    <w:rsid w:val="008841F8"/>
    <w:rsid w:val="0089143E"/>
    <w:rsid w:val="008B15B0"/>
    <w:rsid w:val="008E52A9"/>
    <w:rsid w:val="00A37BDE"/>
    <w:rsid w:val="00A40855"/>
    <w:rsid w:val="00B1737B"/>
    <w:rsid w:val="00B516B6"/>
    <w:rsid w:val="00BA0084"/>
    <w:rsid w:val="00BF6718"/>
    <w:rsid w:val="00C136CF"/>
    <w:rsid w:val="00CC2023"/>
    <w:rsid w:val="00D60965"/>
    <w:rsid w:val="00D77816"/>
    <w:rsid w:val="00D9284B"/>
    <w:rsid w:val="00E15B01"/>
    <w:rsid w:val="00E74AE9"/>
    <w:rsid w:val="00EE7473"/>
    <w:rsid w:val="00FF3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276035"/>
  <w15:chartTrackingRefBased/>
  <w15:docId w15:val="{2C5BFDAD-6528-48D4-B6E9-14162A9B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semiHidden/>
    <w:unhideWhenUsed/>
    <w:qFormat/>
    <w:rsid w:val="008841F8"/>
    <w:pPr>
      <w:keepNext/>
      <w:tabs>
        <w:tab w:val="num" w:pos="360"/>
      </w:tabs>
      <w:spacing w:before="120" w:after="120" w:line="240" w:lineRule="auto"/>
      <w:outlineLvl w:val="3"/>
    </w:pPr>
    <w:rPr>
      <w:rFonts w:ascii="Times New Roman" w:eastAsia="Calibri" w:hAnsi="Times New Roman" w:cs="Times New Roman"/>
      <w:b/>
      <w:sz w:val="28"/>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4F0EE0"/>
  </w:style>
  <w:style w:type="paragraph" w:styleId="Stopka">
    <w:name w:val="footer"/>
    <w:basedOn w:val="Normalny"/>
    <w:link w:val="StopkaZnak"/>
    <w:rsid w:val="004F0EE0"/>
    <w:pPr>
      <w:tabs>
        <w:tab w:val="center" w:pos="4536"/>
        <w:tab w:val="right" w:pos="9072"/>
      </w:tabs>
      <w:spacing w:after="200" w:line="276" w:lineRule="auto"/>
    </w:pPr>
    <w:rPr>
      <w:rFonts w:ascii="Times New Roman" w:eastAsia="Calibri" w:hAnsi="Times New Roman" w:cs="Times New Roman"/>
      <w:sz w:val="24"/>
      <w:lang w:eastAsia="zh-CN"/>
    </w:rPr>
  </w:style>
  <w:style w:type="character" w:customStyle="1" w:styleId="StopkaZnak">
    <w:name w:val="Stopka Znak"/>
    <w:basedOn w:val="Domylnaczcionkaakapitu"/>
    <w:link w:val="Stopka"/>
    <w:rsid w:val="004F0EE0"/>
    <w:rPr>
      <w:rFonts w:ascii="Times New Roman" w:eastAsia="Calibri" w:hAnsi="Times New Roman" w:cs="Times New Roman"/>
      <w:sz w:val="24"/>
      <w:lang w:val="en" w:eastAsia="zh-CN"/>
    </w:rPr>
  </w:style>
  <w:style w:type="paragraph" w:styleId="Nagwek">
    <w:name w:val="header"/>
    <w:basedOn w:val="Normalny"/>
    <w:link w:val="NagwekZnak"/>
    <w:rsid w:val="004F0EE0"/>
    <w:pPr>
      <w:tabs>
        <w:tab w:val="center" w:pos="4536"/>
        <w:tab w:val="right" w:pos="9072"/>
      </w:tabs>
      <w:spacing w:after="200" w:line="276" w:lineRule="auto"/>
    </w:pPr>
    <w:rPr>
      <w:rFonts w:ascii="Times New Roman" w:eastAsia="Calibri" w:hAnsi="Times New Roman" w:cs="Times New Roman"/>
      <w:sz w:val="24"/>
      <w:lang w:eastAsia="zh-CN"/>
    </w:rPr>
  </w:style>
  <w:style w:type="character" w:customStyle="1" w:styleId="NagwekZnak">
    <w:name w:val="Nagłówek Znak"/>
    <w:basedOn w:val="Domylnaczcionkaakapitu"/>
    <w:link w:val="Nagwek"/>
    <w:rsid w:val="004F0EE0"/>
    <w:rPr>
      <w:rFonts w:ascii="Times New Roman" w:eastAsia="Calibri" w:hAnsi="Times New Roman" w:cs="Times New Roman"/>
      <w:sz w:val="24"/>
      <w:lang w:val="en" w:eastAsia="zh-CN"/>
    </w:rPr>
  </w:style>
  <w:style w:type="paragraph" w:customStyle="1" w:styleId="Cele">
    <w:name w:val="Cele"/>
    <w:basedOn w:val="Tekstpodstawowy"/>
    <w:rsid w:val="00640437"/>
    <w:pPr>
      <w:tabs>
        <w:tab w:val="left" w:pos="-5814"/>
        <w:tab w:val="left" w:pos="720"/>
      </w:tabs>
      <w:overflowPunct w:val="0"/>
      <w:autoSpaceDE w:val="0"/>
      <w:spacing w:before="120" w:after="0" w:line="240" w:lineRule="auto"/>
      <w:ind w:left="900" w:hanging="540"/>
      <w:jc w:val="both"/>
      <w:textAlignment w:val="baseline"/>
    </w:pPr>
    <w:rPr>
      <w:rFonts w:ascii="Times New Roman" w:eastAsia="Times New Roman" w:hAnsi="Times New Roman" w:cs="Times New Roman"/>
      <w:sz w:val="20"/>
      <w:szCs w:val="20"/>
      <w:lang w:eastAsia="zh-CN"/>
    </w:rPr>
  </w:style>
  <w:style w:type="paragraph" w:styleId="Tekstpodstawowy">
    <w:name w:val="Body Text"/>
    <w:basedOn w:val="Normalny"/>
    <w:link w:val="TekstpodstawowyZnak"/>
    <w:uiPriority w:val="99"/>
    <w:semiHidden/>
    <w:unhideWhenUsed/>
    <w:rsid w:val="00640437"/>
    <w:pPr>
      <w:spacing w:after="120"/>
    </w:pPr>
  </w:style>
  <w:style w:type="character" w:customStyle="1" w:styleId="TekstpodstawowyZnak">
    <w:name w:val="Tekst podstawowy Znak"/>
    <w:basedOn w:val="Domylnaczcionkaakapitu"/>
    <w:link w:val="Tekstpodstawowy"/>
    <w:uiPriority w:val="99"/>
    <w:semiHidden/>
    <w:rsid w:val="00640437"/>
  </w:style>
  <w:style w:type="character" w:styleId="Pogrubienie">
    <w:name w:val="Strong"/>
    <w:basedOn w:val="Domylnaczcionkaakapitu"/>
    <w:uiPriority w:val="22"/>
    <w:qFormat/>
    <w:rsid w:val="00BA0084"/>
    <w:rPr>
      <w:b/>
      <w:bCs/>
    </w:rPr>
  </w:style>
  <w:style w:type="paragraph" w:styleId="NormalnyWeb">
    <w:name w:val="Normal (Web)"/>
    <w:basedOn w:val="Normalny"/>
    <w:uiPriority w:val="99"/>
    <w:unhideWhenUsed/>
    <w:rsid w:val="00BA00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semiHidden/>
    <w:rsid w:val="008841F8"/>
    <w:rPr>
      <w:rFonts w:ascii="Times New Roman" w:eastAsia="Calibri" w:hAnsi="Times New Roman" w:cs="Times New Roman"/>
      <w:b/>
      <w:sz w:val="28"/>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634098">
      <w:bodyDiv w:val="1"/>
      <w:marLeft w:val="0"/>
      <w:marRight w:val="0"/>
      <w:marTop w:val="0"/>
      <w:marBottom w:val="0"/>
      <w:divBdr>
        <w:top w:val="none" w:sz="0" w:space="0" w:color="auto"/>
        <w:left w:val="none" w:sz="0" w:space="0" w:color="auto"/>
        <w:bottom w:val="none" w:sz="0" w:space="0" w:color="auto"/>
        <w:right w:val="none" w:sz="0" w:space="0" w:color="auto"/>
      </w:divBdr>
    </w:div>
    <w:div w:id="922950905">
      <w:bodyDiv w:val="1"/>
      <w:marLeft w:val="0"/>
      <w:marRight w:val="0"/>
      <w:marTop w:val="0"/>
      <w:marBottom w:val="0"/>
      <w:divBdr>
        <w:top w:val="none" w:sz="0" w:space="0" w:color="auto"/>
        <w:left w:val="none" w:sz="0" w:space="0" w:color="auto"/>
        <w:bottom w:val="none" w:sz="0" w:space="0" w:color="auto"/>
        <w:right w:val="none" w:sz="0" w:space="0" w:color="auto"/>
      </w:divBdr>
    </w:div>
    <w:div w:id="1058239927">
      <w:bodyDiv w:val="1"/>
      <w:marLeft w:val="0"/>
      <w:marRight w:val="0"/>
      <w:marTop w:val="0"/>
      <w:marBottom w:val="0"/>
      <w:divBdr>
        <w:top w:val="none" w:sz="0" w:space="0" w:color="auto"/>
        <w:left w:val="none" w:sz="0" w:space="0" w:color="auto"/>
        <w:bottom w:val="none" w:sz="0" w:space="0" w:color="auto"/>
        <w:right w:val="none" w:sz="0" w:space="0" w:color="auto"/>
      </w:divBdr>
    </w:div>
    <w:div w:id="1376587088">
      <w:bodyDiv w:val="1"/>
      <w:marLeft w:val="0"/>
      <w:marRight w:val="0"/>
      <w:marTop w:val="0"/>
      <w:marBottom w:val="0"/>
      <w:divBdr>
        <w:top w:val="none" w:sz="0" w:space="0" w:color="auto"/>
        <w:left w:val="none" w:sz="0" w:space="0" w:color="auto"/>
        <w:bottom w:val="none" w:sz="0" w:space="0" w:color="auto"/>
        <w:right w:val="none" w:sz="0" w:space="0" w:color="auto"/>
      </w:divBdr>
    </w:div>
    <w:div w:id="183402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4</Pages>
  <Words>1260</Words>
  <Characters>7564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Kruszyńska</dc:creator>
  <cp:keywords/>
  <dc:description/>
  <cp:lastModifiedBy>Małgorzata Kruszyńska</cp:lastModifiedBy>
  <cp:revision>20</cp:revision>
  <dcterms:created xsi:type="dcterms:W3CDTF">2024-04-24T08:12:00Z</dcterms:created>
  <dcterms:modified xsi:type="dcterms:W3CDTF">2025-01-20T08:36:00Z</dcterms:modified>
</cp:coreProperties>
</file>