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DEC" w:rsidRDefault="002B2DEC" w:rsidP="002B2DEC">
      <w:pPr>
        <w:pStyle w:val="Nagwek4"/>
        <w:numPr>
          <w:ilvl w:val="3"/>
          <w:numId w:val="5"/>
        </w:numPr>
        <w:suppressAutoHyphens w:val="0"/>
        <w:spacing w:after="240"/>
        <w:ind w:leftChars="0" w:left="1" w:firstLineChars="0" w:hanging="3"/>
        <w:jc w:val="center"/>
        <w:textDirection w:val="lrTb"/>
        <w:textAlignment w:val="auto"/>
        <w:rPr>
          <w:position w:val="0"/>
        </w:rPr>
      </w:pPr>
      <w:r>
        <w:rPr>
          <w:caps/>
        </w:rPr>
        <w:t>card of course</w:t>
      </w:r>
    </w:p>
    <w:tbl>
      <w:tblPr>
        <w:tblStyle w:val="a"/>
        <w:tblW w:w="935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78755A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keepNext/>
              <w:numPr>
                <w:ilvl w:val="3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1" w:hanging="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Security of IT systems</w:t>
            </w:r>
          </w:p>
        </w:tc>
      </w:tr>
    </w:tbl>
    <w:p w:rsidR="0078755A" w:rsidRDefault="009F60B6">
      <w:pPr>
        <w:pBdr>
          <w:top w:val="nil"/>
          <w:left w:val="nil"/>
          <w:bottom w:val="nil"/>
          <w:right w:val="nil"/>
          <w:between w:val="nil"/>
        </w:pBdr>
        <w:spacing w:before="240" w:after="4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1. The placement of the subject in the study system</w:t>
      </w:r>
    </w:p>
    <w:tbl>
      <w:tblPr>
        <w:tblStyle w:val="a0"/>
        <w:tblW w:w="906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78755A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Pr="00CD0156" w:rsidRDefault="00112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CD0156">
              <w:rPr>
                <w:b/>
                <w:color w:val="000000"/>
                <w:sz w:val="20"/>
                <w:szCs w:val="20"/>
              </w:rPr>
              <w:t>Computer science</w:t>
            </w:r>
          </w:p>
        </w:tc>
      </w:tr>
      <w:tr w:rsidR="0078755A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Full-time/Part-time</w:t>
            </w:r>
          </w:p>
        </w:tc>
      </w:tr>
      <w:tr w:rsidR="0078755A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First-cycle studies</w:t>
            </w:r>
          </w:p>
        </w:tc>
      </w:tr>
      <w:tr w:rsidR="0078755A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Practical</w:t>
            </w:r>
          </w:p>
        </w:tc>
      </w:tr>
    </w:tbl>
    <w:p w:rsidR="0078755A" w:rsidRDefault="0078755A">
      <w:pPr>
        <w:pBdr>
          <w:top w:val="nil"/>
          <w:left w:val="nil"/>
          <w:bottom w:val="nil"/>
          <w:right w:val="nil"/>
          <w:between w:val="nil"/>
        </w:pBdr>
        <w:tabs>
          <w:tab w:val="left" w:pos="-5643"/>
        </w:tabs>
        <w:spacing w:before="40" w:after="40" w:line="240" w:lineRule="auto"/>
        <w:ind w:left="0" w:hanging="2"/>
        <w:jc w:val="both"/>
        <w:rPr>
          <w:color w:val="000000"/>
          <w:sz w:val="20"/>
          <w:szCs w:val="20"/>
        </w:rPr>
        <w:sectPr w:rsidR="0078755A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pgNumType w:start="1"/>
          <w:cols w:space="708"/>
          <w:titlePg/>
        </w:sectPr>
      </w:pPr>
    </w:p>
    <w:tbl>
      <w:tblPr>
        <w:tblStyle w:val="a1"/>
        <w:tblW w:w="906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78755A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78755A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160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Dr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Karol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Kuczyński</w:t>
            </w:r>
            <w:proofErr w:type="spellEnd"/>
          </w:p>
        </w:tc>
      </w:tr>
    </w:tbl>
    <w:p w:rsidR="0078755A" w:rsidRDefault="009F60B6">
      <w:pPr>
        <w:pBdr>
          <w:top w:val="nil"/>
          <w:left w:val="nil"/>
          <w:bottom w:val="nil"/>
          <w:right w:val="nil"/>
          <w:between w:val="nil"/>
        </w:pBdr>
        <w:spacing w:before="240" w:after="4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2. General characteristics of the subject</w:t>
      </w:r>
    </w:p>
    <w:tbl>
      <w:tblPr>
        <w:tblStyle w:val="a2"/>
        <w:tblW w:w="907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78755A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Directional</w:t>
            </w:r>
          </w:p>
        </w:tc>
      </w:tr>
      <w:tr w:rsidR="0078755A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A25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</w:tr>
      <w:tr w:rsidR="0078755A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D85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Eng</w:t>
            </w:r>
            <w:bookmarkStart w:id="0" w:name="_GoBack"/>
            <w:bookmarkEnd w:id="0"/>
            <w:r w:rsidR="009F60B6">
              <w:rPr>
                <w:b/>
                <w:color w:val="000000"/>
                <w:sz w:val="20"/>
                <w:szCs w:val="20"/>
              </w:rPr>
              <w:t>lish</w:t>
            </w:r>
          </w:p>
        </w:tc>
      </w:tr>
      <w:tr w:rsidR="0078755A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2.4. 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IV</w:t>
            </w:r>
          </w:p>
        </w:tc>
      </w:tr>
      <w:tr w:rsidR="0078755A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</w:tbl>
    <w:p w:rsidR="0078755A" w:rsidRDefault="009F60B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Learning outcomes and course delivery</w:t>
      </w:r>
    </w:p>
    <w:p w:rsidR="0078755A" w:rsidRDefault="009F60B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2"/>
        </w:rPr>
        <w:t>Subject Objectives</w:t>
      </w:r>
    </w:p>
    <w:p w:rsidR="0078755A" w:rsidRDefault="0078755A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3"/>
        <w:tblW w:w="92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647"/>
      </w:tblGrid>
      <w:tr w:rsidR="0078755A">
        <w:trPr>
          <w:cantSplit/>
          <w:trHeight w:val="231"/>
        </w:trPr>
        <w:tc>
          <w:tcPr>
            <w:tcW w:w="567" w:type="dxa"/>
            <w:vMerge w:val="restart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No.</w:t>
            </w:r>
          </w:p>
        </w:tc>
        <w:tc>
          <w:tcPr>
            <w:tcW w:w="8647" w:type="dxa"/>
            <w:vMerge w:val="restart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Subject Objectives</w:t>
            </w:r>
          </w:p>
        </w:tc>
      </w:tr>
      <w:tr w:rsidR="0078755A">
        <w:trPr>
          <w:cantSplit/>
          <w:trHeight w:val="266"/>
        </w:trPr>
        <w:tc>
          <w:tcPr>
            <w:tcW w:w="567" w:type="dxa"/>
            <w:vMerge/>
            <w:vAlign w:val="center"/>
          </w:tcPr>
          <w:p w:rsidR="0078755A" w:rsidRDefault="0078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vMerge/>
            <w:vAlign w:val="center"/>
          </w:tcPr>
          <w:p w:rsidR="0078755A" w:rsidRDefault="0078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</w:tr>
      <w:tr w:rsidR="0078755A">
        <w:trPr>
          <w:trHeight w:val="397"/>
        </w:trPr>
        <w:tc>
          <w:tcPr>
            <w:tcW w:w="567" w:type="dxa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C1</w:t>
            </w:r>
          </w:p>
        </w:tc>
        <w:tc>
          <w:tcPr>
            <w:tcW w:w="8647" w:type="dxa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Familiarization with the main problems of IT systems security.</w:t>
            </w:r>
          </w:p>
        </w:tc>
      </w:tr>
      <w:tr w:rsidR="0078755A">
        <w:trPr>
          <w:trHeight w:val="397"/>
        </w:trPr>
        <w:tc>
          <w:tcPr>
            <w:tcW w:w="567" w:type="dxa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C2</w:t>
            </w:r>
          </w:p>
        </w:tc>
        <w:tc>
          <w:tcPr>
            <w:tcW w:w="8647" w:type="dxa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Familiarization with methods of detecting and preventing security problems in IT systems.</w:t>
            </w:r>
          </w:p>
        </w:tc>
      </w:tr>
      <w:tr w:rsidR="0078755A">
        <w:trPr>
          <w:trHeight w:val="397"/>
        </w:trPr>
        <w:tc>
          <w:tcPr>
            <w:tcW w:w="567" w:type="dxa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C3</w:t>
            </w:r>
          </w:p>
        </w:tc>
        <w:tc>
          <w:tcPr>
            <w:tcW w:w="8647" w:type="dxa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Mastering the principles of designing a secure IT infrastructure.</w:t>
            </w:r>
          </w:p>
        </w:tc>
      </w:tr>
      <w:tr w:rsidR="0078755A">
        <w:trPr>
          <w:trHeight w:val="397"/>
        </w:trPr>
        <w:tc>
          <w:tcPr>
            <w:tcW w:w="567" w:type="dxa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C4</w:t>
            </w:r>
          </w:p>
        </w:tc>
        <w:tc>
          <w:tcPr>
            <w:tcW w:w="8647" w:type="dxa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Identifying threats to the security of IT systems and developing the ability to appropriately respond to emerging incidents.</w:t>
            </w:r>
          </w:p>
        </w:tc>
      </w:tr>
    </w:tbl>
    <w:p w:rsidR="0078755A" w:rsidRDefault="0078755A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before="240" w:after="6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78755A" w:rsidRDefault="009F60B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after="6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Subject-specific learning outcomes, divided into </w:t>
      </w:r>
      <w:r>
        <w:rPr>
          <w:b/>
          <w:smallCaps/>
          <w:color w:val="000000"/>
          <w:sz w:val="22"/>
        </w:rPr>
        <w:t xml:space="preserve">knowledge </w:t>
      </w:r>
      <w:r>
        <w:rPr>
          <w:b/>
          <w:color w:val="000000"/>
          <w:sz w:val="22"/>
        </w:rPr>
        <w:t xml:space="preserve">, </w:t>
      </w:r>
      <w:r>
        <w:rPr>
          <w:b/>
          <w:smallCaps/>
          <w:color w:val="000000"/>
          <w:sz w:val="22"/>
        </w:rPr>
        <w:t xml:space="preserve">skills </w:t>
      </w:r>
      <w:r>
        <w:rPr>
          <w:b/>
          <w:color w:val="000000"/>
          <w:sz w:val="22"/>
        </w:rPr>
        <w:t xml:space="preserve">and </w:t>
      </w:r>
      <w:r>
        <w:rPr>
          <w:b/>
          <w:smallCaps/>
          <w:color w:val="000000"/>
          <w:sz w:val="22"/>
        </w:rPr>
        <w:t xml:space="preserve">competences </w:t>
      </w:r>
      <w:r>
        <w:rPr>
          <w:b/>
          <w:color w:val="000000"/>
          <w:sz w:val="22"/>
        </w:rPr>
        <w:t>, with reference to the directional learning outcomes</w:t>
      </w:r>
    </w:p>
    <w:p w:rsidR="0078755A" w:rsidRDefault="0078755A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Cs w:val="24"/>
        </w:rPr>
      </w:pPr>
    </w:p>
    <w:tbl>
      <w:tblPr>
        <w:tblStyle w:val="a4"/>
        <w:tblW w:w="864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78755A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Description of subject </w:t>
            </w:r>
            <w:r>
              <w:rPr>
                <w:b/>
                <w:color w:val="000000"/>
                <w:sz w:val="20"/>
                <w:szCs w:val="20"/>
              </w:rP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Reference to </w:t>
            </w:r>
            <w:r>
              <w:rPr>
                <w:b/>
                <w:color w:val="000000"/>
                <w:sz w:val="20"/>
                <w:szCs w:val="20"/>
              </w:rPr>
              <w:br/>
              <w:t>directional effects</w:t>
            </w:r>
          </w:p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Method of implementation (mark "X")</w:t>
            </w:r>
          </w:p>
        </w:tc>
      </w:tr>
      <w:tr w:rsidR="0078755A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55A" w:rsidRDefault="0078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55A" w:rsidRDefault="0078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55A" w:rsidRDefault="0078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78755A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55A" w:rsidRDefault="0078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55A" w:rsidRDefault="0078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55A" w:rsidRDefault="0078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Activities on </w:t>
            </w:r>
            <w:r>
              <w:rPr>
                <w:b/>
                <w:color w:val="000000"/>
                <w:sz w:val="18"/>
                <w:szCs w:val="18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Activities on </w:t>
            </w:r>
            <w:r>
              <w:rPr>
                <w:b/>
                <w:color w:val="000000"/>
                <w:sz w:val="18"/>
                <w:szCs w:val="18"/>
              </w:rPr>
              <w:br/>
              <w:t>the platform</w:t>
            </w:r>
          </w:p>
        </w:tc>
      </w:tr>
      <w:tr w:rsidR="0078755A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After passing the course, the student knows and understands </w:t>
            </w:r>
            <w:r>
              <w:rPr>
                <w:b/>
                <w:smallCaps/>
                <w:color w:val="000000"/>
                <w:sz w:val="20"/>
                <w:szCs w:val="20"/>
              </w:rPr>
              <w:t>the knowledge</w:t>
            </w:r>
          </w:p>
        </w:tc>
      </w:tr>
      <w:tr w:rsidR="0078755A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Has detailed knowledge </w:t>
            </w:r>
            <w:r>
              <w:rPr>
                <w:color w:val="000000"/>
                <w:sz w:val="20"/>
                <w:szCs w:val="20"/>
              </w:rPr>
              <w:br/>
              <w:t>of the main security issues of information systems.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INF_W05</w:t>
            </w:r>
          </w:p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INF_W13</w:t>
            </w:r>
          </w:p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INF_W14</w:t>
            </w:r>
          </w:p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INF_W15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78755A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Has knowledge of the life cycle </w:t>
            </w:r>
            <w:r>
              <w:rPr>
                <w:color w:val="000000"/>
                <w:sz w:val="20"/>
                <w:szCs w:val="20"/>
              </w:rPr>
              <w:br/>
              <w:t>and maintenance of IT systems to ensure the desired level of security.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78755A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Knows the protocols and standards regarding the security of IT systems.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78755A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Has detailed knowledge of methods for preventing incidents that violate the security of IT systems.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78755A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After passing the course, the student is </w:t>
            </w:r>
            <w:r>
              <w:rPr>
                <w:b/>
                <w:smallCaps/>
                <w:color w:val="000000"/>
                <w:sz w:val="20"/>
                <w:szCs w:val="20"/>
              </w:rPr>
              <w:t xml:space="preserve">able </w:t>
            </w:r>
            <w:r>
              <w:rPr>
                <w:color w:val="000000"/>
                <w:sz w:val="20"/>
                <w:szCs w:val="20"/>
              </w:rPr>
              <w:t>to:</w:t>
            </w:r>
          </w:p>
        </w:tc>
      </w:tr>
      <w:tr w:rsidR="0078755A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Is able to identify threats to the security of IT systems and respond to them appropriately.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INF_U02</w:t>
            </w:r>
          </w:p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INF_U25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78755A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Is able to critically analyze an IT system with respect to security.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78755A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Is able to implement standard IT system security mechanisms.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78755A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Is able to identify and interpret the phenomenon of incidents occurring in IT systems.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78755A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color w:val="000000"/>
                <w:sz w:val="20"/>
                <w:szCs w:val="20"/>
              </w:rPr>
              <w:t>social competences.</w:t>
            </w:r>
          </w:p>
        </w:tc>
      </w:tr>
      <w:tr w:rsidR="0078755A" w:rsidTr="00A25466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Understands the need for continuous improvement of knowledge in the field of IT systems security.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INF_K05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78755A" w:rsidTr="00A25466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Conduct in accordance with ethical principles and draws attention to the achievements and traditions of the profession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755A" w:rsidRDefault="0078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</w:tbl>
    <w:p w:rsidR="0078755A" w:rsidRDefault="0078755A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Cs w:val="24"/>
        </w:rPr>
      </w:pPr>
    </w:p>
    <w:p w:rsidR="0078755A" w:rsidRDefault="009F60B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8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3.3. Forms of teaching and their number of hours - Full-time studies (ST), Part-time studies (NST)</w:t>
      </w:r>
    </w:p>
    <w:tbl>
      <w:tblPr>
        <w:tblStyle w:val="a5"/>
        <w:tblW w:w="10207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78755A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60" w:after="6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Classes conducted using distance learning methods and techniques in the form of a lecture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ECTS points</w:t>
            </w:r>
          </w:p>
        </w:tc>
      </w:tr>
      <w:tr w:rsidR="0078755A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78755A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78755A" w:rsidRDefault="0078755A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78755A" w:rsidRDefault="0078755A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78755A" w:rsidRDefault="009F60B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3.4. Content of education </w:t>
      </w:r>
      <w:r>
        <w:rPr>
          <w:color w:val="000000"/>
          <w:sz w:val="22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78755A" w:rsidRDefault="0078755A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b/>
          <w:color w:val="000000"/>
          <w:sz w:val="22"/>
        </w:rPr>
      </w:pPr>
    </w:p>
    <w:p w:rsidR="0078755A" w:rsidRDefault="009F60B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TYPE OF CLASS: LECTURE</w:t>
      </w:r>
    </w:p>
    <w:p w:rsidR="0078755A" w:rsidRDefault="0078755A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6"/>
        <w:tblW w:w="870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78755A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Reference to subject-specific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Method of implementation (mark "X")</w:t>
            </w:r>
          </w:p>
        </w:tc>
      </w:tr>
      <w:tr w:rsidR="0078755A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8755A" w:rsidRDefault="0078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8755A" w:rsidRDefault="0078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8755A" w:rsidRDefault="0078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78755A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8755A" w:rsidRDefault="0078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8755A" w:rsidRDefault="0078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8755A" w:rsidRDefault="0078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Activities on </w:t>
            </w:r>
            <w:r>
              <w:rPr>
                <w:b/>
                <w:color w:val="000000"/>
                <w:sz w:val="18"/>
                <w:szCs w:val="18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Activities on </w:t>
            </w:r>
            <w:r>
              <w:rPr>
                <w:b/>
                <w:color w:val="000000"/>
                <w:sz w:val="18"/>
                <w:szCs w:val="18"/>
              </w:rPr>
              <w:br/>
              <w:t>the platform</w:t>
            </w:r>
          </w:p>
        </w:tc>
      </w:tr>
      <w:tr w:rsidR="0078755A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Examples of IT security problems.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78755A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Vulnerabilities and threats, their classification and sources of up-to-date information.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78755A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Security fundamentals: confidentiality, integrity, availability; data protection at rest, during transmission and during processing; security mechanisms: technologies, policies and procedures, human factors.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W1, W3, 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78755A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Threat detection (port scanners, vulnerability scanners, antivirus software, IPS/IDS systems).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U1, 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78755A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Network infrastructure security (including remote access to network devices).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78755A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Cryptographic security mechanisms (encryption algorithms, hash functions, digital signatures and certificates).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78755A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VPN, IPsec solutions 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U1, 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78755A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LAN security (at ISO/OSI layer 2).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U2, 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78755A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Security issues specific to wireless technologies.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78755A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Methods of preventing incidents.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U4,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78755A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Summary of classes and discussion of grades.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</w:tbl>
    <w:p w:rsidR="0078755A" w:rsidRDefault="0078755A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78755A" w:rsidRDefault="0078755A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78755A" w:rsidRDefault="009F60B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3.5. Methods of verifying learning outcomes </w:t>
      </w:r>
      <w:r>
        <w:rPr>
          <w:color w:val="000000"/>
          <w:sz w:val="22"/>
        </w:rPr>
        <w:t>(indication and description of methods of conducting classes and verification of achievement of learning outcomes and method of documentation)</w:t>
      </w:r>
    </w:p>
    <w:p w:rsidR="0078755A" w:rsidRDefault="0078755A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tbl>
      <w:tblPr>
        <w:tblStyle w:val="a7"/>
        <w:tblW w:w="9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7"/>
        <w:gridCol w:w="2534"/>
        <w:gridCol w:w="2540"/>
        <w:gridCol w:w="2561"/>
      </w:tblGrid>
      <w:tr w:rsidR="0078755A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78755A" w:rsidRDefault="00D85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sdt>
              <w:sdtPr>
                <w:tag w:val="goog_rdk_0"/>
                <w:id w:val="1064294286"/>
              </w:sdtPr>
              <w:sdtEndPr/>
              <w:sdtContent/>
            </w:sdt>
            <w:r w:rsidR="009F60B6">
              <w:rPr>
                <w:b/>
                <w:color w:val="000000"/>
                <w:sz w:val="20"/>
                <w:szCs w:val="20"/>
              </w:rPr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Documentation methods</w:t>
            </w:r>
          </w:p>
        </w:tc>
      </w:tr>
      <w:tr w:rsidR="0078755A">
        <w:tc>
          <w:tcPr>
            <w:tcW w:w="9062" w:type="dxa"/>
            <w:gridSpan w:val="4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KNOWLEDGE</w:t>
            </w:r>
          </w:p>
        </w:tc>
      </w:tr>
      <w:tr w:rsidR="0078755A">
        <w:tc>
          <w:tcPr>
            <w:tcW w:w="1427" w:type="dxa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W1-W4</w:t>
            </w:r>
          </w:p>
        </w:tc>
        <w:tc>
          <w:tcPr>
            <w:tcW w:w="2534" w:type="dxa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informative, conversational lecture with the use of multimedia</w:t>
            </w:r>
          </w:p>
        </w:tc>
        <w:tc>
          <w:tcPr>
            <w:tcW w:w="2540" w:type="dxa"/>
            <w:vAlign w:val="center"/>
          </w:tcPr>
          <w:p w:rsidR="009F60B6" w:rsidRDefault="009F60B6" w:rsidP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Use of materials and content included in the lecture to pass the colloquium (test colloquium and open task enabling </w:t>
            </w:r>
            <w:r w:rsidRPr="009F60B6">
              <w:rPr>
                <w:color w:val="000000"/>
                <w:sz w:val="20"/>
                <w:szCs w:val="20"/>
              </w:rPr>
              <w:t xml:space="preserve">a statement on a given topic 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561" w:type="dxa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Colloquium sheet</w:t>
            </w:r>
          </w:p>
        </w:tc>
      </w:tr>
      <w:tr w:rsidR="0078755A">
        <w:tc>
          <w:tcPr>
            <w:tcW w:w="9062" w:type="dxa"/>
            <w:gridSpan w:val="4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SKILLS</w:t>
            </w:r>
          </w:p>
        </w:tc>
      </w:tr>
      <w:tr w:rsidR="0078755A">
        <w:tc>
          <w:tcPr>
            <w:tcW w:w="1427" w:type="dxa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U1-U4</w:t>
            </w:r>
          </w:p>
        </w:tc>
        <w:tc>
          <w:tcPr>
            <w:tcW w:w="2534" w:type="dxa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informative, conversational lecture with the use of multimedia</w:t>
            </w:r>
          </w:p>
        </w:tc>
        <w:tc>
          <w:tcPr>
            <w:tcW w:w="2540" w:type="dxa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Using materials and content from the lecture to pass the colloquium (test colloquium and open task allowing for a statement on a given topic)</w:t>
            </w:r>
          </w:p>
        </w:tc>
        <w:tc>
          <w:tcPr>
            <w:tcW w:w="2561" w:type="dxa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Colloquium sheet</w:t>
            </w:r>
          </w:p>
        </w:tc>
      </w:tr>
      <w:tr w:rsidR="0078755A">
        <w:tc>
          <w:tcPr>
            <w:tcW w:w="9062" w:type="dxa"/>
            <w:gridSpan w:val="4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SOCIAL COMPETENCES</w:t>
            </w:r>
          </w:p>
        </w:tc>
      </w:tr>
      <w:tr w:rsidR="0078755A">
        <w:tc>
          <w:tcPr>
            <w:tcW w:w="1427" w:type="dxa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K1-K2</w:t>
            </w:r>
          </w:p>
        </w:tc>
        <w:tc>
          <w:tcPr>
            <w:tcW w:w="2534" w:type="dxa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informative, conversational lecture with the use of multimedia</w:t>
            </w:r>
          </w:p>
        </w:tc>
        <w:tc>
          <w:tcPr>
            <w:tcW w:w="2540" w:type="dxa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Using materials and content from the lecture to pass the colloquium (a test-based colloquium and an open-ended task that allows for a statement on a given topic)</w:t>
            </w:r>
          </w:p>
        </w:tc>
        <w:tc>
          <w:tcPr>
            <w:tcW w:w="2561" w:type="dxa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Colloquium sheet</w:t>
            </w:r>
          </w:p>
        </w:tc>
      </w:tr>
    </w:tbl>
    <w:p w:rsidR="0078755A" w:rsidRDefault="009F60B6">
      <w:pPr>
        <w:tabs>
          <w:tab w:val="left" w:pos="-5814"/>
        </w:tabs>
        <w:spacing w:after="60"/>
        <w:ind w:left="0" w:hanging="2"/>
        <w:jc w:val="both"/>
        <w:rPr>
          <w:color w:val="000000"/>
          <w:sz w:val="22"/>
        </w:rPr>
      </w:pPr>
      <w:r>
        <w:rPr>
          <w:sz w:val="22"/>
        </w:rPr>
        <w:t>*</w:t>
      </w:r>
    </w:p>
    <w:p w:rsidR="0078755A" w:rsidRDefault="0078755A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p w:rsidR="0078755A" w:rsidRDefault="009F60B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8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3.6. Assessment criteria for the achieved learning outcomes</w:t>
      </w:r>
    </w:p>
    <w:p w:rsidR="0078755A" w:rsidRDefault="0078755A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8"/>
        <w:tblW w:w="9923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134"/>
        <w:gridCol w:w="1757"/>
        <w:gridCol w:w="1758"/>
        <w:gridCol w:w="1758"/>
        <w:gridCol w:w="1758"/>
        <w:gridCol w:w="1758"/>
      </w:tblGrid>
      <w:tr w:rsidR="0078755A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For a grade of 3 or "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zal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."</w:t>
            </w:r>
          </w:p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For a grade of 5, the student knows and understands/is able to/is ready to</w:t>
            </w:r>
          </w:p>
        </w:tc>
      </w:tr>
      <w:tr w:rsidR="0078755A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2B2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of knowledge indicated in learning outcomes</w:t>
            </w:r>
          </w:p>
        </w:tc>
      </w:tr>
      <w:tr w:rsidR="0078755A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2B2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of skills indicated in learning outcomes</w:t>
            </w:r>
          </w:p>
        </w:tc>
      </w:tr>
      <w:tr w:rsidR="0078755A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of skills indicated in learning outcomes</w:t>
            </w:r>
          </w:p>
        </w:tc>
      </w:tr>
    </w:tbl>
    <w:p w:rsidR="0078755A" w:rsidRDefault="0078755A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78755A" w:rsidRDefault="009F60B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3.7. </w:t>
      </w:r>
      <w:r w:rsidR="00C92DD9">
        <w:rPr>
          <w:b/>
          <w:color w:val="000000"/>
          <w:sz w:val="22"/>
        </w:rPr>
        <w:t>Literature</w:t>
      </w:r>
    </w:p>
    <w:p w:rsidR="0078755A" w:rsidRDefault="0078755A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b/>
          <w:color w:val="000000"/>
          <w:sz w:val="22"/>
        </w:rPr>
      </w:pPr>
    </w:p>
    <w:p w:rsidR="0078755A" w:rsidRDefault="009F60B6">
      <w:pPr>
        <w:tabs>
          <w:tab w:val="left" w:pos="-5814"/>
        </w:tabs>
        <w:spacing w:before="120" w:line="360" w:lineRule="auto"/>
        <w:ind w:left="0" w:hanging="2"/>
        <w:jc w:val="both"/>
      </w:pPr>
      <w:r>
        <w:rPr>
          <w:b/>
          <w:sz w:val="22"/>
        </w:rPr>
        <w:t>Basic:</w:t>
      </w:r>
    </w:p>
    <w:p w:rsidR="00D90190" w:rsidRDefault="00D90190" w:rsidP="00D90190">
      <w:pPr>
        <w:numPr>
          <w:ilvl w:val="0"/>
          <w:numId w:val="1"/>
        </w:numPr>
        <w:tabs>
          <w:tab w:val="left" w:pos="-5814"/>
        </w:tabs>
        <w:spacing w:after="0" w:line="240" w:lineRule="auto"/>
        <w:ind w:leftChars="0" w:firstLineChars="0" w:hanging="436"/>
        <w:jc w:val="both"/>
        <w:rPr>
          <w:sz w:val="20"/>
        </w:rPr>
      </w:pPr>
      <w:r w:rsidRPr="00D90190">
        <w:rPr>
          <w:sz w:val="20"/>
        </w:rPr>
        <w:t>National Instit</w:t>
      </w:r>
      <w:r>
        <w:rPr>
          <w:sz w:val="20"/>
        </w:rPr>
        <w:t>ute of Standards and Technology, “</w:t>
      </w:r>
      <w:r w:rsidRPr="00D90190">
        <w:rPr>
          <w:sz w:val="20"/>
        </w:rPr>
        <w:t xml:space="preserve">Security and Privacy Controls for Information Systems and Organizations” (NIST SP 800-53) - National Institute of </w:t>
      </w:r>
      <w:r>
        <w:rPr>
          <w:sz w:val="20"/>
        </w:rPr>
        <w:t xml:space="preserve">Standards and Technology (NIST), </w:t>
      </w:r>
      <w:proofErr w:type="spellStart"/>
      <w:r>
        <w:rPr>
          <w:sz w:val="20"/>
        </w:rPr>
        <w:t>CreateSpace</w:t>
      </w:r>
      <w:proofErr w:type="spellEnd"/>
      <w:r>
        <w:rPr>
          <w:sz w:val="20"/>
        </w:rPr>
        <w:t xml:space="preserve">, Scotts Valley, </w:t>
      </w:r>
      <w:r w:rsidRPr="00D90190">
        <w:rPr>
          <w:sz w:val="20"/>
        </w:rPr>
        <w:t>2017</w:t>
      </w:r>
      <w:r>
        <w:rPr>
          <w:sz w:val="20"/>
        </w:rPr>
        <w:t>.</w:t>
      </w:r>
    </w:p>
    <w:p w:rsidR="00955302" w:rsidRDefault="00955302" w:rsidP="00955302">
      <w:pPr>
        <w:numPr>
          <w:ilvl w:val="0"/>
          <w:numId w:val="1"/>
        </w:numPr>
        <w:tabs>
          <w:tab w:val="left" w:pos="-5814"/>
        </w:tabs>
        <w:spacing w:after="0" w:line="240" w:lineRule="auto"/>
        <w:ind w:leftChars="0" w:firstLineChars="0"/>
        <w:jc w:val="both"/>
        <w:rPr>
          <w:sz w:val="20"/>
        </w:rPr>
      </w:pPr>
      <w:r w:rsidRPr="00955302">
        <w:rPr>
          <w:sz w:val="20"/>
        </w:rPr>
        <w:t>National Instit</w:t>
      </w:r>
      <w:r>
        <w:rPr>
          <w:sz w:val="20"/>
        </w:rPr>
        <w:t xml:space="preserve">ute of Standards and Technology, </w:t>
      </w:r>
      <w:r w:rsidRPr="00955302">
        <w:rPr>
          <w:sz w:val="20"/>
        </w:rPr>
        <w:t>An Intro</w:t>
      </w:r>
      <w:r>
        <w:rPr>
          <w:sz w:val="20"/>
        </w:rPr>
        <w:t>duction to Information Security</w:t>
      </w:r>
      <w:r w:rsidRPr="00955302">
        <w:rPr>
          <w:sz w:val="20"/>
        </w:rPr>
        <w:t> (NIST SP 800-12) - National Institute of Standards and Technology (NIST)</w:t>
      </w:r>
      <w:r>
        <w:rPr>
          <w:sz w:val="20"/>
        </w:rPr>
        <w:t xml:space="preserve">, </w:t>
      </w:r>
      <w:proofErr w:type="spellStart"/>
      <w:r w:rsidRPr="00955302">
        <w:rPr>
          <w:sz w:val="20"/>
        </w:rPr>
        <w:t>CreateSpace</w:t>
      </w:r>
      <w:proofErr w:type="spellEnd"/>
      <w:r>
        <w:rPr>
          <w:sz w:val="20"/>
        </w:rPr>
        <w:t xml:space="preserve">, </w:t>
      </w:r>
      <w:r w:rsidRPr="00955302">
        <w:rPr>
          <w:sz w:val="20"/>
        </w:rPr>
        <w:t>Scotts Valley</w:t>
      </w:r>
      <w:r>
        <w:rPr>
          <w:sz w:val="20"/>
        </w:rPr>
        <w:t xml:space="preserve">, </w:t>
      </w:r>
      <w:r w:rsidRPr="00955302">
        <w:rPr>
          <w:sz w:val="20"/>
        </w:rPr>
        <w:t>2017</w:t>
      </w:r>
    </w:p>
    <w:p w:rsidR="00D90190" w:rsidRDefault="00D90190" w:rsidP="00D90190">
      <w:pPr>
        <w:numPr>
          <w:ilvl w:val="0"/>
          <w:numId w:val="1"/>
        </w:numPr>
        <w:tabs>
          <w:tab w:val="left" w:pos="-5814"/>
        </w:tabs>
        <w:spacing w:after="0" w:line="240" w:lineRule="auto"/>
        <w:ind w:leftChars="117" w:left="283" w:hanging="2"/>
        <w:jc w:val="both"/>
        <w:rPr>
          <w:sz w:val="20"/>
        </w:rPr>
      </w:pPr>
      <w:proofErr w:type="spellStart"/>
      <w:r w:rsidRPr="00C92DD9">
        <w:rPr>
          <w:sz w:val="20"/>
        </w:rPr>
        <w:t>Kurs</w:t>
      </w:r>
      <w:proofErr w:type="spellEnd"/>
      <w:r w:rsidRPr="00C92DD9">
        <w:rPr>
          <w:sz w:val="20"/>
        </w:rPr>
        <w:t xml:space="preserve"> </w:t>
      </w:r>
      <w:r w:rsidRPr="00C92DD9">
        <w:rPr>
          <w:i/>
          <w:sz w:val="20"/>
        </w:rPr>
        <w:t>Introduction to Cybersecurity</w:t>
      </w:r>
      <w:r w:rsidRPr="00C92DD9">
        <w:rPr>
          <w:sz w:val="20"/>
        </w:rPr>
        <w:t xml:space="preserve">, </w:t>
      </w:r>
      <w:proofErr w:type="spellStart"/>
      <w:r w:rsidRPr="00C92DD9">
        <w:rPr>
          <w:sz w:val="20"/>
        </w:rPr>
        <w:t>dostępny</w:t>
      </w:r>
      <w:proofErr w:type="spellEnd"/>
      <w:r w:rsidRPr="00C92DD9">
        <w:rPr>
          <w:sz w:val="20"/>
        </w:rPr>
        <w:t xml:space="preserve"> on-line </w:t>
      </w:r>
      <w:proofErr w:type="spellStart"/>
      <w:r w:rsidRPr="00C92DD9">
        <w:rPr>
          <w:sz w:val="20"/>
        </w:rPr>
        <w:t>na</w:t>
      </w:r>
      <w:proofErr w:type="spellEnd"/>
      <w:r w:rsidRPr="00C92DD9">
        <w:rPr>
          <w:sz w:val="20"/>
        </w:rPr>
        <w:t xml:space="preserve"> </w:t>
      </w:r>
      <w:proofErr w:type="spellStart"/>
      <w:r w:rsidRPr="00C92DD9">
        <w:rPr>
          <w:sz w:val="20"/>
        </w:rPr>
        <w:t>platformie</w:t>
      </w:r>
      <w:proofErr w:type="spellEnd"/>
      <w:r w:rsidRPr="00C92DD9">
        <w:rPr>
          <w:sz w:val="20"/>
        </w:rPr>
        <w:t xml:space="preserve"> netacad.com</w:t>
      </w:r>
    </w:p>
    <w:p w:rsidR="00C92DD9" w:rsidRPr="00C92DD9" w:rsidRDefault="00C92DD9" w:rsidP="00C92DD9">
      <w:pPr>
        <w:numPr>
          <w:ilvl w:val="0"/>
          <w:numId w:val="1"/>
        </w:numPr>
        <w:tabs>
          <w:tab w:val="left" w:pos="-5814"/>
        </w:tabs>
        <w:spacing w:after="0" w:line="240" w:lineRule="auto"/>
        <w:ind w:leftChars="117" w:left="283" w:hanging="2"/>
        <w:jc w:val="both"/>
        <w:rPr>
          <w:sz w:val="20"/>
        </w:rPr>
      </w:pPr>
      <w:r w:rsidRPr="00C92DD9">
        <w:rPr>
          <w:sz w:val="20"/>
        </w:rPr>
        <w:t xml:space="preserve">red. </w:t>
      </w:r>
      <w:proofErr w:type="spellStart"/>
      <w:r w:rsidRPr="00C92DD9">
        <w:rPr>
          <w:sz w:val="20"/>
        </w:rPr>
        <w:t>Sajdak</w:t>
      </w:r>
      <w:proofErr w:type="spellEnd"/>
      <w:r w:rsidRPr="00C92DD9">
        <w:rPr>
          <w:sz w:val="20"/>
        </w:rPr>
        <w:t xml:space="preserve"> M., </w:t>
      </w:r>
      <w:proofErr w:type="spellStart"/>
      <w:r w:rsidRPr="00C92DD9">
        <w:rPr>
          <w:sz w:val="20"/>
        </w:rPr>
        <w:t>Wprowadzenie</w:t>
      </w:r>
      <w:proofErr w:type="spellEnd"/>
      <w:r w:rsidRPr="00C92DD9">
        <w:rPr>
          <w:sz w:val="20"/>
        </w:rPr>
        <w:t xml:space="preserve"> do </w:t>
      </w:r>
      <w:proofErr w:type="spellStart"/>
      <w:r w:rsidRPr="00C92DD9">
        <w:rPr>
          <w:sz w:val="20"/>
        </w:rPr>
        <w:t>bezpieczeństwa</w:t>
      </w:r>
      <w:proofErr w:type="spellEnd"/>
      <w:r w:rsidRPr="00C92DD9">
        <w:rPr>
          <w:sz w:val="20"/>
        </w:rPr>
        <w:t xml:space="preserve"> IT, t. 1, </w:t>
      </w:r>
      <w:proofErr w:type="spellStart"/>
      <w:r w:rsidRPr="00C92DD9">
        <w:rPr>
          <w:sz w:val="20"/>
        </w:rPr>
        <w:t>wyd</w:t>
      </w:r>
      <w:proofErr w:type="spellEnd"/>
      <w:r w:rsidRPr="00C92DD9">
        <w:rPr>
          <w:sz w:val="20"/>
        </w:rPr>
        <w:t xml:space="preserve">. </w:t>
      </w:r>
      <w:proofErr w:type="spellStart"/>
      <w:r w:rsidRPr="00C92DD9">
        <w:rPr>
          <w:sz w:val="20"/>
        </w:rPr>
        <w:t>Securitum</w:t>
      </w:r>
      <w:proofErr w:type="spellEnd"/>
      <w:r w:rsidRPr="00C92DD9">
        <w:rPr>
          <w:sz w:val="20"/>
        </w:rPr>
        <w:t>, 2023</w:t>
      </w:r>
    </w:p>
    <w:p w:rsidR="00C92DD9" w:rsidRPr="00C92DD9" w:rsidRDefault="00C92DD9" w:rsidP="00C92DD9">
      <w:pPr>
        <w:tabs>
          <w:tab w:val="left" w:pos="-5814"/>
        </w:tabs>
        <w:spacing w:after="0" w:line="240" w:lineRule="auto"/>
        <w:ind w:leftChars="0" w:left="0" w:firstLineChars="0" w:firstLine="0"/>
        <w:jc w:val="both"/>
        <w:rPr>
          <w:sz w:val="20"/>
        </w:rPr>
      </w:pPr>
    </w:p>
    <w:p w:rsidR="0078755A" w:rsidRDefault="002B2DEC">
      <w:pPr>
        <w:spacing w:line="360" w:lineRule="auto"/>
        <w:ind w:left="0" w:hanging="2"/>
        <w:rPr>
          <w:szCs w:val="24"/>
        </w:rPr>
      </w:pPr>
      <w:r>
        <w:rPr>
          <w:b/>
          <w:sz w:val="22"/>
        </w:rPr>
        <w:t>Supplementary</w:t>
      </w:r>
      <w:r w:rsidR="009F60B6">
        <w:rPr>
          <w:b/>
          <w:sz w:val="22"/>
        </w:rPr>
        <w:t>:</w:t>
      </w:r>
    </w:p>
    <w:p w:rsidR="00D90190" w:rsidRDefault="00D90190" w:rsidP="00D90190">
      <w:pPr>
        <w:pStyle w:val="Nagwek1"/>
        <w:ind w:left="-2" w:firstLineChars="142" w:firstLine="284"/>
      </w:pPr>
      <w:r w:rsidRPr="00D90190">
        <w:rPr>
          <w:b w:val="0"/>
        </w:rPr>
        <w:t>NIST Computer S</w:t>
      </w:r>
      <w:r>
        <w:rPr>
          <w:b w:val="0"/>
        </w:rPr>
        <w:t>ecurity Incident Handling Guide, on-line:</w:t>
      </w:r>
      <w:r w:rsidRPr="00D90190">
        <w:rPr>
          <w:b w:val="0"/>
        </w:rPr>
        <w:t xml:space="preserve"> https://csrc.nist.gov/pubs/sp/800/61/r3/ipd</w:t>
      </w:r>
    </w:p>
    <w:p w:rsidR="00C92DD9" w:rsidRPr="00C92DD9" w:rsidRDefault="00C92DD9" w:rsidP="00C92DD9">
      <w:pPr>
        <w:numPr>
          <w:ilvl w:val="0"/>
          <w:numId w:val="2"/>
        </w:numPr>
        <w:tabs>
          <w:tab w:val="left" w:pos="-5814"/>
        </w:tabs>
        <w:spacing w:after="0"/>
        <w:ind w:leftChars="117" w:left="283" w:hanging="2"/>
        <w:jc w:val="both"/>
        <w:rPr>
          <w:sz w:val="20"/>
        </w:rPr>
      </w:pPr>
      <w:proofErr w:type="spellStart"/>
      <w:r w:rsidRPr="00C92DD9">
        <w:rPr>
          <w:sz w:val="20"/>
        </w:rPr>
        <w:t>Kurs</w:t>
      </w:r>
      <w:proofErr w:type="spellEnd"/>
      <w:r w:rsidRPr="00C92DD9">
        <w:rPr>
          <w:sz w:val="20"/>
        </w:rPr>
        <w:t xml:space="preserve"> Ethical Hacker, </w:t>
      </w:r>
      <w:proofErr w:type="spellStart"/>
      <w:r w:rsidRPr="00C92DD9">
        <w:rPr>
          <w:sz w:val="20"/>
        </w:rPr>
        <w:t>dostępny</w:t>
      </w:r>
      <w:proofErr w:type="spellEnd"/>
      <w:r w:rsidRPr="00C92DD9">
        <w:rPr>
          <w:sz w:val="20"/>
        </w:rPr>
        <w:t xml:space="preserve"> on-line </w:t>
      </w:r>
      <w:proofErr w:type="spellStart"/>
      <w:r w:rsidRPr="00C92DD9">
        <w:rPr>
          <w:sz w:val="20"/>
        </w:rPr>
        <w:t>na</w:t>
      </w:r>
      <w:proofErr w:type="spellEnd"/>
      <w:r w:rsidRPr="00C92DD9">
        <w:rPr>
          <w:sz w:val="20"/>
        </w:rPr>
        <w:t xml:space="preserve"> </w:t>
      </w:r>
      <w:proofErr w:type="spellStart"/>
      <w:r w:rsidRPr="00C92DD9">
        <w:rPr>
          <w:sz w:val="20"/>
        </w:rPr>
        <w:t>platformie</w:t>
      </w:r>
      <w:proofErr w:type="spellEnd"/>
      <w:r w:rsidRPr="00C92DD9">
        <w:rPr>
          <w:sz w:val="20"/>
        </w:rPr>
        <w:t xml:space="preserve"> netacad.com</w:t>
      </w:r>
    </w:p>
    <w:p w:rsidR="00C92DD9" w:rsidRPr="00C92DD9" w:rsidRDefault="00C92DD9" w:rsidP="00C92DD9">
      <w:pPr>
        <w:numPr>
          <w:ilvl w:val="0"/>
          <w:numId w:val="2"/>
        </w:numPr>
        <w:tabs>
          <w:tab w:val="left" w:pos="-5814"/>
        </w:tabs>
        <w:spacing w:after="0"/>
        <w:ind w:leftChars="117" w:left="283" w:hanging="2"/>
        <w:jc w:val="both"/>
        <w:rPr>
          <w:sz w:val="20"/>
        </w:rPr>
      </w:pPr>
      <w:proofErr w:type="spellStart"/>
      <w:r w:rsidRPr="00C92DD9">
        <w:rPr>
          <w:sz w:val="20"/>
        </w:rPr>
        <w:t>Kurs</w:t>
      </w:r>
      <w:proofErr w:type="spellEnd"/>
      <w:r w:rsidRPr="00C92DD9">
        <w:rPr>
          <w:sz w:val="20"/>
        </w:rPr>
        <w:t xml:space="preserve"> Cybersecurity Essentials, </w:t>
      </w:r>
      <w:proofErr w:type="spellStart"/>
      <w:r w:rsidRPr="00C92DD9">
        <w:rPr>
          <w:sz w:val="20"/>
        </w:rPr>
        <w:t>dostępny</w:t>
      </w:r>
      <w:proofErr w:type="spellEnd"/>
      <w:r w:rsidRPr="00C92DD9">
        <w:rPr>
          <w:sz w:val="20"/>
        </w:rPr>
        <w:t xml:space="preserve"> on-line </w:t>
      </w:r>
      <w:proofErr w:type="spellStart"/>
      <w:r w:rsidRPr="00C92DD9">
        <w:rPr>
          <w:sz w:val="20"/>
        </w:rPr>
        <w:t>na</w:t>
      </w:r>
      <w:proofErr w:type="spellEnd"/>
      <w:r w:rsidRPr="00C92DD9">
        <w:rPr>
          <w:sz w:val="20"/>
        </w:rPr>
        <w:t xml:space="preserve"> </w:t>
      </w:r>
      <w:proofErr w:type="spellStart"/>
      <w:r w:rsidRPr="00C92DD9">
        <w:rPr>
          <w:sz w:val="20"/>
        </w:rPr>
        <w:t>platformie</w:t>
      </w:r>
      <w:proofErr w:type="spellEnd"/>
      <w:r w:rsidRPr="00C92DD9">
        <w:rPr>
          <w:sz w:val="20"/>
        </w:rPr>
        <w:t xml:space="preserve"> netacad.com</w:t>
      </w:r>
    </w:p>
    <w:p w:rsidR="0078755A" w:rsidRDefault="007875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2"/>
        </w:rPr>
      </w:pPr>
    </w:p>
    <w:p w:rsidR="0078755A" w:rsidRDefault="009F60B6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b/>
          <w:smallCaps/>
          <w:color w:val="000000"/>
          <w:sz w:val="20"/>
          <w:szCs w:val="20"/>
        </w:rPr>
      </w:pPr>
      <w:r>
        <w:rPr>
          <w:b/>
          <w:smallCaps/>
          <w:color w:val="000000"/>
          <w:szCs w:val="24"/>
        </w:rPr>
        <w:t xml:space="preserve">4. Student workload </w:t>
      </w:r>
      <w:r w:rsidR="00D90190">
        <w:rPr>
          <w:b/>
          <w:smallCaps/>
          <w:color w:val="000000"/>
          <w:szCs w:val="24"/>
        </w:rPr>
        <w:t>-</w:t>
      </w:r>
      <w:r>
        <w:rPr>
          <w:b/>
          <w:smallCaps/>
          <w:color w:val="000000"/>
          <w:szCs w:val="24"/>
        </w:rPr>
        <w:t xml:space="preserve"> </w:t>
      </w:r>
      <w:proofErr w:type="spellStart"/>
      <w:r w:rsidR="00D90190">
        <w:rPr>
          <w:b/>
          <w:smallCaps/>
          <w:color w:val="000000"/>
          <w:szCs w:val="24"/>
        </w:rPr>
        <w:t>ects</w:t>
      </w:r>
      <w:proofErr w:type="spellEnd"/>
      <w:r>
        <w:rPr>
          <w:b/>
          <w:smallCaps/>
          <w:color w:val="000000"/>
          <w:szCs w:val="24"/>
        </w:rPr>
        <w:t xml:space="preserve"> points balance</w:t>
      </w:r>
    </w:p>
    <w:p w:rsidR="0078755A" w:rsidRDefault="0078755A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tbl>
      <w:tblPr>
        <w:tblStyle w:val="a9"/>
        <w:tblW w:w="889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490"/>
        <w:gridCol w:w="1703"/>
        <w:gridCol w:w="1704"/>
      </w:tblGrid>
      <w:tr w:rsidR="0078755A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Student Load</w:t>
            </w:r>
          </w:p>
        </w:tc>
      </w:tr>
      <w:tr w:rsidR="0078755A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8755A" w:rsidRDefault="0078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NST</w:t>
            </w:r>
          </w:p>
        </w:tc>
      </w:tr>
      <w:tr w:rsidR="0078755A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</w:tr>
      <w:tr w:rsidR="0078755A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78755A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</w:t>
            </w:r>
          </w:p>
        </w:tc>
      </w:tr>
      <w:tr w:rsidR="0078755A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78755A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78755A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</w:t>
            </w:r>
          </w:p>
        </w:tc>
      </w:tr>
      <w:tr w:rsidR="0078755A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</w:tr>
    </w:tbl>
    <w:p w:rsidR="0078755A" w:rsidRDefault="0078755A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p w:rsidR="0078755A" w:rsidRDefault="0078755A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p w:rsidR="0078755A" w:rsidRDefault="0078755A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DB76DB" w:rsidTr="00DB76DB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DB" w:rsidRDefault="00DB76DB">
            <w:pPr>
              <w:ind w:left="0" w:hanging="2"/>
              <w:rPr>
                <w:position w:val="0"/>
              </w:rPr>
            </w:pPr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DB" w:rsidRDefault="00DB76DB">
            <w:pPr>
              <w:ind w:left="0" w:hanging="2"/>
            </w:pPr>
            <w:r>
              <w:t>30/09/2024</w:t>
            </w:r>
          </w:p>
        </w:tc>
      </w:tr>
      <w:tr w:rsidR="00DB76DB" w:rsidTr="00DB76DB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DB" w:rsidRDefault="00DB76DB">
            <w:pPr>
              <w:ind w:left="0" w:hanging="2"/>
            </w:pPr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DB" w:rsidRDefault="00DB76DB">
            <w:pPr>
              <w:ind w:left="0" w:hanging="2"/>
            </w:pPr>
            <w:r>
              <w:t>INF Education Quality Team</w:t>
            </w:r>
          </w:p>
        </w:tc>
      </w:tr>
      <w:tr w:rsidR="00DB76DB" w:rsidTr="00DB76DB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DB" w:rsidRDefault="00DB76DB">
            <w:pPr>
              <w:ind w:left="0" w:hanging="2"/>
            </w:pPr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DB" w:rsidRDefault="00DB76DB">
            <w:pPr>
              <w:ind w:left="0" w:hanging="2"/>
            </w:pPr>
            <w:r>
              <w:t>Arkadiusz Gwarda, M.A.</w:t>
            </w:r>
          </w:p>
        </w:tc>
      </w:tr>
    </w:tbl>
    <w:p w:rsidR="0078755A" w:rsidRDefault="0078755A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sectPr w:rsidR="0078755A">
      <w:type w:val="continuous"/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3AF" w:rsidRDefault="005F53AF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5F53AF" w:rsidRDefault="005F53A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Liberation Sans">
    <w:altName w:val="Arial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55A" w:rsidRDefault="009F60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right="360" w:hanging="2"/>
      <w:rPr>
        <w:color w:val="000000"/>
        <w:szCs w:val="24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83820" cy="182245"/>
              <wp:effectExtent l="0" t="0" r="0" b="0"/>
              <wp:wrapSquare wrapText="bothSides" distT="0" distB="0" distL="0" distR="0"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8853" y="369364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78755A" w:rsidRDefault="009F60B6">
                          <w:pPr>
                            <w:spacing w:line="275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2</w:t>
                          </w:r>
                        </w:p>
                        <w:p w:rsidR="0078755A" w:rsidRDefault="0078755A">
                          <w:pPr>
                            <w:spacing w:line="275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rostokąt 1" o:spid="_x0000_s1026" style="position:absolute;margin-left:0;margin-top:0;width:6.6pt;height:14.3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" stroked="f">
              <v:textbox inset="2.53958mm,1.2694mm,2.53958mm,1.2694mm">
                <w:txbxContent>
                  <w:p w:rsidR="0078755A" w:rsidRDefault="009F60B6">
                    <w:pPr>
                      <w:spacing w:line="275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PAGE 2</w:t>
                    </w:r>
                  </w:p>
                  <w:p w:rsidR="0078755A" w:rsidRDefault="0078755A">
                    <w:pPr>
                      <w:spacing w:line="275" w:lineRule="auto"/>
                      <w:ind w:left="0" w:hanging="2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3AF" w:rsidRDefault="005F53AF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5F53AF" w:rsidRDefault="005F53A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55A" w:rsidRDefault="0078755A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  <w:between w:val="nil"/>
      </w:pBdr>
      <w:tabs>
        <w:tab w:val="center" w:pos="4536"/>
        <w:tab w:val="right" w:pos="9072"/>
      </w:tabs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94E55A8"/>
    <w:multiLevelType w:val="multilevel"/>
    <w:tmpl w:val="BF8A8EA8"/>
    <w:lvl w:ilvl="0">
      <w:start w:val="3"/>
      <w:numFmt w:val="decimal"/>
      <w:pStyle w:val="Wykazlit"/>
      <w:lvlText w:val="%1."/>
      <w:lvlJc w:val="left"/>
      <w:pPr>
        <w:ind w:left="360" w:hanging="360"/>
      </w:pPr>
      <w:rPr>
        <w:b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/>
        <w:sz w:val="22"/>
        <w:szCs w:val="22"/>
        <w:vertAlign w:val="baseli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/>
        <w:sz w:val="22"/>
        <w:szCs w:val="22"/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/>
        <w:sz w:val="22"/>
        <w:szCs w:val="22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sz w:val="22"/>
        <w:szCs w:val="22"/>
        <w:vertAlign w:val="baseli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/>
        <w:sz w:val="22"/>
        <w:szCs w:val="22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  <w:sz w:val="22"/>
        <w:szCs w:val="22"/>
        <w:vertAlign w:val="baseline"/>
      </w:rPr>
    </w:lvl>
  </w:abstractNum>
  <w:abstractNum w:abstractNumId="2" w15:restartNumberingAfterBreak="0">
    <w:nsid w:val="4A4A2BC3"/>
    <w:multiLevelType w:val="multilevel"/>
    <w:tmpl w:val="04EAE8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3" w15:restartNumberingAfterBreak="0">
    <w:nsid w:val="57D41DE3"/>
    <w:multiLevelType w:val="multilevel"/>
    <w:tmpl w:val="8C0632DA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4" w15:restartNumberingAfterBreak="0">
    <w:nsid w:val="7E8F0058"/>
    <w:multiLevelType w:val="multilevel"/>
    <w:tmpl w:val="60225E78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pStyle w:val="Nagwek2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pStyle w:val="Nagwek3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pStyle w:val="Nagwek4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pStyle w:val="Nagwek5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pStyle w:val="Nagwek6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pStyle w:val="Nagwek7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pStyle w:val="Nagwek8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55A"/>
    <w:rsid w:val="001127B4"/>
    <w:rsid w:val="0013640D"/>
    <w:rsid w:val="00140428"/>
    <w:rsid w:val="00160603"/>
    <w:rsid w:val="002B2DEC"/>
    <w:rsid w:val="005756A3"/>
    <w:rsid w:val="005F53AF"/>
    <w:rsid w:val="0078755A"/>
    <w:rsid w:val="00955302"/>
    <w:rsid w:val="00975362"/>
    <w:rsid w:val="009B4B44"/>
    <w:rsid w:val="009F60B6"/>
    <w:rsid w:val="00A25466"/>
    <w:rsid w:val="00BD13AA"/>
    <w:rsid w:val="00C92DD9"/>
    <w:rsid w:val="00CD0156"/>
    <w:rsid w:val="00D85532"/>
    <w:rsid w:val="00D90190"/>
    <w:rsid w:val="00DB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85890"/>
  <w15:docId w15:val="{6E26A9D5-BE50-4996-8A2C-F77F9692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2"/>
      <w:lang w:eastAsia="zh-CN"/>
    </w:rPr>
  </w:style>
  <w:style w:type="paragraph" w:styleId="Nagwek1">
    <w:name w:val="heading 1"/>
    <w:basedOn w:val="Normalny"/>
    <w:next w:val="Normalny"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</w:pPr>
    <w:rPr>
      <w:b/>
      <w:sz w:val="20"/>
    </w:rPr>
  </w:style>
  <w:style w:type="paragraph" w:styleId="Nagwek2">
    <w:name w:val="heading 2"/>
    <w:basedOn w:val="Normalny"/>
    <w:next w:val="Normalny"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pPr>
      <w:keepNext/>
      <w:numPr>
        <w:ilvl w:val="3"/>
        <w:numId w:val="2"/>
      </w:numPr>
      <w:spacing w:before="120" w:after="120" w:line="240" w:lineRule="auto"/>
      <w:ind w:left="-1" w:hanging="1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pPr>
      <w:keepNext/>
      <w:numPr>
        <w:ilvl w:val="4"/>
        <w:numId w:val="2"/>
      </w:numPr>
      <w:autoSpaceDE w:val="0"/>
      <w:spacing w:before="40" w:after="0"/>
      <w:ind w:left="-1" w:hanging="1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pPr>
      <w:keepNext/>
      <w:numPr>
        <w:ilvl w:val="5"/>
        <w:numId w:val="2"/>
      </w:numPr>
      <w:autoSpaceDE w:val="0"/>
      <w:spacing w:after="0" w:line="240" w:lineRule="auto"/>
      <w:ind w:left="-1" w:hanging="1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pPr>
      <w:keepNext/>
      <w:numPr>
        <w:ilvl w:val="7"/>
        <w:numId w:val="2"/>
      </w:numPr>
      <w:autoSpaceDE w:val="0"/>
      <w:spacing w:after="60"/>
      <w:ind w:left="-1" w:hanging="1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outline w:val="0"/>
      <w:shadow w:val="0"/>
      <w:w w:val="100"/>
      <w:position w:val="-1"/>
      <w:sz w:val="20"/>
      <w:szCs w:val="18"/>
      <w:effect w:val="none"/>
      <w:vertAlign w:val="baseline"/>
      <w:cs w:val="0"/>
      <w:em w:val="none"/>
    </w:rPr>
  </w:style>
  <w:style w:type="character" w:customStyle="1" w:styleId="WW8Num4z0">
    <w:name w:val="WW8Num4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Wingdings" w:hAnsi="Wingdings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Calibri" w:hAnsi="Calibri" w:cs="Wingdings"/>
      <w:i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0z1">
    <w:name w:val="WW8Num3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4">
    <w:name w:val="WW8Num3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5">
    <w:name w:val="WW8Num3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6">
    <w:name w:val="WW8Num3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7">
    <w:name w:val="WW8Num3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8">
    <w:name w:val="WW8Num3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38z0">
    <w:name w:val="WW8Num3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3">
    <w:name w:val="WW8Num3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4">
    <w:name w:val="WW8Num3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5">
    <w:name w:val="WW8Num3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6">
    <w:name w:val="WW8Num3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7">
    <w:name w:val="WW8Num3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8">
    <w:name w:val="WW8Num3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40z0">
    <w:name w:val="WW8Num4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42z0">
    <w:name w:val="WW8Num4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1">
    <w:name w:val="WW8Num4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2">
    <w:name w:val="WW8Num4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3">
    <w:name w:val="WW8Num4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4">
    <w:name w:val="WW8Num4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5">
    <w:name w:val="WW8Num4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6">
    <w:name w:val="WW8Num4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7">
    <w:name w:val="WW8Num4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8">
    <w:name w:val="WW8Num4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0">
    <w:name w:val="WW8Num44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4z1">
    <w:name w:val="WW8Num44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4z2">
    <w:name w:val="WW8Num4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4z3">
    <w:name w:val="WW8Num44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4z4">
    <w:name w:val="WW8Num44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45z0">
    <w:name w:val="WW8Num4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0">
    <w:name w:val="WW8Num4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1">
    <w:name w:val="WW8Num4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2">
    <w:name w:val="WW8Num4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3">
    <w:name w:val="WW8Num4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4">
    <w:name w:val="WW8Num4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5">
    <w:name w:val="WW8Num4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6">
    <w:name w:val="WW8Num4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7">
    <w:name w:val="WW8Num4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8">
    <w:name w:val="WW8Num4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0">
    <w:name w:val="WW8Num4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">
    <w:name w:val="Znak Znak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UyteHipercz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Numerstrony">
    <w:name w:val="page number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inumeracji">
    <w:name w:val="Znaki numeracji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sz w:val="20"/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pPr>
      <w:suppressLineNumbers/>
      <w:spacing w:before="120" w:after="120"/>
    </w:pPr>
    <w:rPr>
      <w:i/>
      <w:iCs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left="0" w:firstLine="357"/>
      <w:jc w:val="both"/>
    </w:pPr>
    <w:rPr>
      <w:sz w:val="20"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Calibri" w:hAnsi="Tahoma" w:cs="Arial Narrow"/>
      <w:color w:val="000000"/>
      <w:position w:val="-1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ind w:left="720" w:firstLine="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 w:firstLine="0"/>
    </w:pPr>
    <w:rPr>
      <w:sz w:val="20"/>
    </w:rPr>
  </w:style>
  <w:style w:type="paragraph" w:customStyle="1" w:styleId="tekst">
    <w:name w:val="tekst"/>
    <w:pPr>
      <w:spacing w:before="40" w:line="1" w:lineRule="atLeast"/>
      <w:ind w:leftChars="-1" w:left="360" w:hangingChars="1" w:hanging="1"/>
      <w:jc w:val="both"/>
      <w:textDirection w:val="btLr"/>
      <w:textAlignment w:val="top"/>
      <w:outlineLvl w:val="0"/>
    </w:pPr>
    <w:rPr>
      <w:color w:val="000000"/>
      <w:spacing w:val="-4"/>
      <w:position w:val="-1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 w:firstLine="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leftChars="-1" w:left="-1" w:hangingChars="1" w:hanging="1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 w:firstLine="0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 w:firstLine="0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pacing w:after="283"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DejaVu Sans" w:hAnsi="Tahoma" w:cs="Liberation Sans"/>
      <w:kern w:val="1"/>
      <w:position w:val="-1"/>
      <w:sz w:val="64"/>
      <w:szCs w:val="24"/>
      <w:lang w:eastAsia="zh-CN" w:bidi="hi-IN"/>
    </w:rPr>
  </w:style>
  <w:style w:type="character" w:customStyle="1" w:styleId="name">
    <w:name w:val="name"/>
    <w:rPr>
      <w:w w:val="100"/>
      <w:position w:val="-1"/>
      <w:effect w:val="none"/>
      <w:vertAlign w:val="baseline"/>
      <w:cs w:val="0"/>
      <w:em w:val="none"/>
    </w:rPr>
  </w:style>
  <w:style w:type="character" w:customStyle="1" w:styleId="value">
    <w:name w:val="value"/>
    <w:rPr>
      <w:w w:val="100"/>
      <w:position w:val="-1"/>
      <w:effect w:val="none"/>
      <w:vertAlign w:val="baseline"/>
      <w:cs w:val="0"/>
      <w:em w:val="none"/>
    </w:rPr>
  </w:style>
  <w:style w:type="character" w:styleId="Odwoaniedokomentarza">
    <w:name w:val="annotation reference"/>
    <w:qFormat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Pr>
      <w:szCs w:val="24"/>
    </w:rPr>
  </w:style>
  <w:style w:type="character" w:customStyle="1" w:styleId="TekstkomentarzaZnak">
    <w:name w:val="Tekst komentarza Znak"/>
    <w:rPr>
      <w:w w:val="100"/>
      <w:position w:val="-1"/>
      <w:sz w:val="24"/>
      <w:szCs w:val="24"/>
      <w:effect w:val="none"/>
      <w:vertAlign w:val="baseline"/>
      <w:cs w:val="0"/>
      <w:em w:val="none"/>
      <w:lang w:val="en" w:eastAsia="zh-CN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val="en" w:eastAsia="zh-CN"/>
    </w:rPr>
  </w:style>
  <w:style w:type="paragraph" w:styleId="Tekstdymka">
    <w:name w:val="Balloon Text"/>
    <w:basedOn w:val="Normalny"/>
    <w:qFormat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rPr>
      <w:w w:val="100"/>
      <w:position w:val="-1"/>
      <w:sz w:val="18"/>
      <w:szCs w:val="18"/>
      <w:effect w:val="none"/>
      <w:vertAlign w:val="baseline"/>
      <w:cs w:val="0"/>
      <w:em w:val="none"/>
      <w:lang w:val="en" w:eastAsia="zh-CN"/>
    </w:rPr>
  </w:style>
  <w:style w:type="paragraph" w:styleId="Tekstprzypisudolnego">
    <w:name w:val="footnote text"/>
    <w:basedOn w:val="Normalny"/>
    <w:qFormat/>
    <w:rPr>
      <w:szCs w:val="24"/>
    </w:rPr>
  </w:style>
  <w:style w:type="character" w:customStyle="1" w:styleId="TekstprzypisudolnegoZnak">
    <w:name w:val="Tekst przypisu dolnego Znak"/>
    <w:rPr>
      <w:w w:val="100"/>
      <w:position w:val="-1"/>
      <w:sz w:val="24"/>
      <w:szCs w:val="24"/>
      <w:effect w:val="none"/>
      <w:vertAlign w:val="baseline"/>
      <w:cs w:val="0"/>
      <w:em w:val="none"/>
      <w:lang w:val="en" w:eastAsia="zh-CN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2"/>
      <w:lang w:eastAsia="zh-CN"/>
    </w:rPr>
  </w:style>
  <w:style w:type="character" w:customStyle="1" w:styleId="wrtext">
    <w:name w:val="wrtext"/>
    <w:rPr>
      <w:w w:val="100"/>
      <w:position w:val="-1"/>
      <w:effect w:val="none"/>
      <w:vertAlign w:val="baseline"/>
      <w:cs w:val="0"/>
      <w:em w:val="none"/>
    </w:rPr>
  </w:style>
  <w:style w:type="character" w:customStyle="1" w:styleId="TekstpodstawowyZnak">
    <w:name w:val="Tekst podstawowy Znak"/>
    <w:rPr>
      <w:w w:val="100"/>
      <w:position w:val="-1"/>
      <w:effect w:val="none"/>
      <w:vertAlign w:val="baseline"/>
      <w:cs w:val="0"/>
      <w:em w:val="none"/>
      <w:lang w:val="en" w:eastAsia="zh-CN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1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lP3/PuBwxIfqAVpHQOWCeJyJOg==">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1175</Words>
  <Characters>7053</Characters>
  <Application>Microsoft Office Word</Application>
  <DocSecurity>0</DocSecurity>
  <Lines>58</Lines>
  <Paragraphs>16</Paragraphs>
  <ScaleCrop>false</ScaleCrop>
  <Company/>
  <LinksUpToDate>false</LinksUpToDate>
  <CharactersWithSpaces>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Pyrcioch</dc:creator>
  <cp:lastModifiedBy>Małgorzata Kruszyńska</cp:lastModifiedBy>
  <cp:revision>17</cp:revision>
  <dcterms:created xsi:type="dcterms:W3CDTF">2023-09-19T06:38:00Z</dcterms:created>
  <dcterms:modified xsi:type="dcterms:W3CDTF">2025-01-20T08:38:00Z</dcterms:modified>
</cp:coreProperties>
</file>