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638BF" w14:textId="09E4FD73" w:rsidR="00E07BAA" w:rsidRDefault="00E07BAA" w:rsidP="00721C18">
      <w:pPr>
        <w:jc w:val="both"/>
      </w:pPr>
    </w:p>
    <w:p w14:paraId="2662D5E3" w14:textId="5752B972" w:rsidR="003A1F82" w:rsidRDefault="003A1F82" w:rsidP="003A1F82">
      <w:pPr>
        <w:spacing w:line="360" w:lineRule="auto"/>
        <w:jc w:val="center"/>
        <w:rPr>
          <w:rFonts w:ascii="Trebuchet MS" w:hAnsi="Trebuchet MS"/>
          <w:b/>
          <w:sz w:val="20"/>
          <w:szCs w:val="20"/>
        </w:rPr>
      </w:pPr>
      <w:r>
        <w:rPr>
          <w:rFonts w:ascii="Trebuchet MS" w:hAnsi="Trebuchet MS"/>
          <w:b/>
          <w:sz w:val="20"/>
          <w:szCs w:val="20"/>
        </w:rPr>
        <w:t>Order No. 77/R/WSPA/2022-2023</w:t>
      </w:r>
    </w:p>
    <w:p w14:paraId="38B4351D" w14:textId="064633EA" w:rsidR="003A1F82" w:rsidRDefault="003A1F82" w:rsidP="003A1F82">
      <w:pPr>
        <w:spacing w:line="360" w:lineRule="auto"/>
        <w:jc w:val="center"/>
        <w:rPr>
          <w:rFonts w:ascii="Trebuchet MS" w:hAnsi="Trebuchet MS"/>
          <w:b/>
          <w:sz w:val="20"/>
          <w:szCs w:val="20"/>
        </w:rPr>
      </w:pPr>
      <w:r>
        <w:rPr>
          <w:rFonts w:ascii="Trebuchet MS" w:hAnsi="Trebuchet MS"/>
          <w:b/>
          <w:sz w:val="20"/>
          <w:szCs w:val="20"/>
        </w:rPr>
        <w:t>Rector of the University of Ent</w:t>
      </w:r>
      <w:r w:rsidR="00A37508">
        <w:rPr>
          <w:rFonts w:ascii="Trebuchet MS" w:hAnsi="Trebuchet MS"/>
          <w:b/>
          <w:sz w:val="20"/>
          <w:szCs w:val="20"/>
        </w:rPr>
        <w:t>er</w:t>
      </w:r>
      <w:r>
        <w:rPr>
          <w:rFonts w:ascii="Trebuchet MS" w:hAnsi="Trebuchet MS"/>
          <w:b/>
          <w:sz w:val="20"/>
          <w:szCs w:val="20"/>
        </w:rPr>
        <w:t>pr</w:t>
      </w:r>
      <w:r w:rsidR="008C2FE2">
        <w:rPr>
          <w:rFonts w:ascii="Trebuchet MS" w:hAnsi="Trebuchet MS"/>
          <w:b/>
          <w:sz w:val="20"/>
          <w:szCs w:val="20"/>
        </w:rPr>
        <w:t>ise</w:t>
      </w:r>
      <w:r>
        <w:rPr>
          <w:rFonts w:ascii="Trebuchet MS" w:hAnsi="Trebuchet MS"/>
          <w:b/>
          <w:sz w:val="20"/>
          <w:szCs w:val="20"/>
        </w:rPr>
        <w:t xml:space="preserve"> and Administration in Lublin</w:t>
      </w:r>
    </w:p>
    <w:p w14:paraId="74667698" w14:textId="3D0AACFD" w:rsidR="003A1F82" w:rsidRDefault="003A1F82" w:rsidP="003A1F82">
      <w:pPr>
        <w:spacing w:line="360" w:lineRule="auto"/>
        <w:jc w:val="center"/>
        <w:rPr>
          <w:rFonts w:ascii="Trebuchet MS" w:hAnsi="Trebuchet MS"/>
          <w:b/>
          <w:sz w:val="20"/>
          <w:szCs w:val="20"/>
        </w:rPr>
      </w:pPr>
      <w:r>
        <w:rPr>
          <w:rFonts w:ascii="Trebuchet MS" w:hAnsi="Trebuchet MS"/>
          <w:b/>
          <w:sz w:val="20"/>
          <w:szCs w:val="20"/>
        </w:rPr>
        <w:t>from June 21, 2023</w:t>
      </w:r>
    </w:p>
    <w:p w14:paraId="19E095FD" w14:textId="77777777" w:rsidR="003A1F82" w:rsidRDefault="003A1F82" w:rsidP="003A1F82">
      <w:pPr>
        <w:spacing w:line="360" w:lineRule="auto"/>
        <w:jc w:val="center"/>
        <w:rPr>
          <w:rFonts w:ascii="Trebuchet MS" w:hAnsi="Trebuchet MS"/>
          <w:b/>
          <w:sz w:val="20"/>
          <w:szCs w:val="20"/>
        </w:rPr>
      </w:pPr>
    </w:p>
    <w:p w14:paraId="57E6CC9F" w14:textId="390B6BEA" w:rsidR="003A1F82" w:rsidRDefault="003A1F82" w:rsidP="003A1F82">
      <w:pPr>
        <w:spacing w:line="360" w:lineRule="auto"/>
        <w:jc w:val="center"/>
        <w:rPr>
          <w:rFonts w:ascii="Trebuchet MS" w:hAnsi="Trebuchet MS"/>
          <w:b/>
          <w:sz w:val="20"/>
          <w:szCs w:val="20"/>
        </w:rPr>
      </w:pPr>
      <w:r w:rsidRPr="003A1F82">
        <w:rPr>
          <w:rFonts w:ascii="Trebuchet MS" w:hAnsi="Trebuchet MS"/>
          <w:b/>
          <w:sz w:val="20"/>
          <w:szCs w:val="20"/>
        </w:rPr>
        <w:t>on the system for verifying the achievement of learning outcomes</w:t>
      </w:r>
    </w:p>
    <w:p w14:paraId="0637C701" w14:textId="6F42623D" w:rsidR="003A1F82" w:rsidRDefault="008C2FE2" w:rsidP="003A1F82">
      <w:pPr>
        <w:spacing w:line="360" w:lineRule="auto"/>
        <w:jc w:val="center"/>
        <w:rPr>
          <w:rFonts w:ascii="Trebuchet MS" w:hAnsi="Trebuchet MS"/>
          <w:b/>
          <w:sz w:val="20"/>
          <w:szCs w:val="20"/>
        </w:rPr>
      </w:pPr>
      <w:r>
        <w:rPr>
          <w:rFonts w:ascii="Trebuchet MS" w:hAnsi="Trebuchet MS"/>
          <w:b/>
          <w:sz w:val="20"/>
          <w:szCs w:val="20"/>
        </w:rPr>
        <w:t>at the University of Enterprise</w:t>
      </w:r>
      <w:r w:rsidR="003A1F82">
        <w:rPr>
          <w:rFonts w:ascii="Trebuchet MS" w:hAnsi="Trebuchet MS"/>
          <w:b/>
          <w:sz w:val="20"/>
          <w:szCs w:val="20"/>
        </w:rPr>
        <w:t xml:space="preserve"> and Administration in Lublin</w:t>
      </w:r>
    </w:p>
    <w:p w14:paraId="4C44D510" w14:textId="77777777" w:rsidR="003A1F82" w:rsidRDefault="003A1F82" w:rsidP="003A1F82">
      <w:pPr>
        <w:spacing w:line="360" w:lineRule="auto"/>
        <w:jc w:val="center"/>
        <w:rPr>
          <w:rFonts w:ascii="Trebuchet MS" w:hAnsi="Trebuchet MS"/>
          <w:b/>
          <w:sz w:val="20"/>
          <w:szCs w:val="20"/>
        </w:rPr>
      </w:pPr>
    </w:p>
    <w:p w14:paraId="07AEB6D6" w14:textId="14AD55BA" w:rsidR="003A1F82" w:rsidRDefault="003A1F82" w:rsidP="003A1F82">
      <w:pPr>
        <w:spacing w:after="240" w:line="360" w:lineRule="auto"/>
        <w:jc w:val="both"/>
        <w:rPr>
          <w:rFonts w:ascii="Trebuchet MS" w:hAnsi="Trebuchet MS"/>
          <w:i/>
          <w:sz w:val="20"/>
          <w:szCs w:val="20"/>
        </w:rPr>
      </w:pPr>
      <w:r>
        <w:rPr>
          <w:rFonts w:ascii="Trebuchet MS" w:hAnsi="Trebuchet MS"/>
          <w:i/>
          <w:sz w:val="20"/>
          <w:szCs w:val="20"/>
        </w:rPr>
        <w:t>Pursuant to art. 23 sec. 1 and 2 point 2 of the Act of 20 July 2018</w:t>
      </w:r>
      <w:r w:rsidRPr="003D33BE">
        <w:t xml:space="preserve"> </w:t>
      </w:r>
      <w:r w:rsidRPr="003D33BE">
        <w:rPr>
          <w:rFonts w:ascii="Trebuchet MS" w:hAnsi="Trebuchet MS"/>
          <w:i/>
          <w:sz w:val="20"/>
          <w:szCs w:val="20"/>
        </w:rPr>
        <w:t xml:space="preserve">The Law on Higher Education </w:t>
      </w:r>
      <w:r>
        <w:rPr>
          <w:rFonts w:ascii="Trebuchet MS" w:hAnsi="Trebuchet MS"/>
          <w:i/>
          <w:sz w:val="20"/>
          <w:szCs w:val="20"/>
        </w:rPr>
        <w:br/>
      </w:r>
      <w:r w:rsidRPr="003D33BE">
        <w:rPr>
          <w:rFonts w:ascii="Trebuchet MS" w:hAnsi="Trebuchet MS"/>
          <w:i/>
          <w:sz w:val="20"/>
          <w:szCs w:val="20"/>
        </w:rPr>
        <w:t>and Science (consolidated text: Journal of Laws, Journal of Laws of 2022, item 574, as amended ) and § 18 section 2 item 2 of the St</w:t>
      </w:r>
      <w:r w:rsidR="00A37508">
        <w:rPr>
          <w:rFonts w:ascii="Trebuchet MS" w:hAnsi="Trebuchet MS"/>
          <w:i/>
          <w:sz w:val="20"/>
          <w:szCs w:val="20"/>
        </w:rPr>
        <w:t>atute of the University of Enter</w:t>
      </w:r>
      <w:r w:rsidRPr="003D33BE">
        <w:rPr>
          <w:rFonts w:ascii="Trebuchet MS" w:hAnsi="Trebuchet MS"/>
          <w:i/>
          <w:sz w:val="20"/>
          <w:szCs w:val="20"/>
        </w:rPr>
        <w:t>pr</w:t>
      </w:r>
      <w:r w:rsidR="008C2FE2">
        <w:rPr>
          <w:rFonts w:ascii="Trebuchet MS" w:hAnsi="Trebuchet MS"/>
          <w:i/>
          <w:sz w:val="20"/>
          <w:szCs w:val="20"/>
        </w:rPr>
        <w:t>ise</w:t>
      </w:r>
      <w:r w:rsidRPr="003D33BE">
        <w:rPr>
          <w:rFonts w:ascii="Trebuchet MS" w:hAnsi="Trebuchet MS"/>
          <w:i/>
          <w:sz w:val="20"/>
          <w:szCs w:val="20"/>
        </w:rPr>
        <w:t xml:space="preserve"> and Administration in Lublin, the consolidated text of which is an annex to the Resolution of the Management Board of Dyplom Sp. z o. o . with its registered office in Łódź of May 16, 2022 on amending the Statute of the University of Ent</w:t>
      </w:r>
      <w:r w:rsidR="00A37508">
        <w:rPr>
          <w:rFonts w:ascii="Trebuchet MS" w:hAnsi="Trebuchet MS"/>
          <w:i/>
          <w:sz w:val="20"/>
          <w:szCs w:val="20"/>
        </w:rPr>
        <w:t>er</w:t>
      </w:r>
      <w:r w:rsidRPr="003D33BE">
        <w:rPr>
          <w:rFonts w:ascii="Trebuchet MS" w:hAnsi="Trebuchet MS"/>
          <w:i/>
          <w:sz w:val="20"/>
          <w:szCs w:val="20"/>
        </w:rPr>
        <w:t>pr</w:t>
      </w:r>
      <w:r w:rsidR="00A37508">
        <w:rPr>
          <w:rFonts w:ascii="Trebuchet MS" w:hAnsi="Trebuchet MS"/>
          <w:i/>
          <w:sz w:val="20"/>
          <w:szCs w:val="20"/>
        </w:rPr>
        <w:t>ise</w:t>
      </w:r>
      <w:r w:rsidRPr="003D33BE">
        <w:rPr>
          <w:rFonts w:ascii="Trebuchet MS" w:hAnsi="Trebuchet MS"/>
          <w:i/>
          <w:sz w:val="20"/>
          <w:szCs w:val="20"/>
        </w:rPr>
        <w:t xml:space="preserve"> and Administration in Lublin, I hereby order the following:</w:t>
      </w:r>
    </w:p>
    <w:p w14:paraId="54A8D20F" w14:textId="77777777" w:rsidR="003A1F82" w:rsidRPr="003D33BE" w:rsidRDefault="003A1F82" w:rsidP="003A1F82">
      <w:pPr>
        <w:spacing w:after="240" w:line="360" w:lineRule="auto"/>
        <w:jc w:val="center"/>
        <w:rPr>
          <w:rFonts w:ascii="Trebuchet MS" w:hAnsi="Trebuchet MS"/>
          <w:b/>
          <w:sz w:val="20"/>
          <w:szCs w:val="20"/>
        </w:rPr>
      </w:pPr>
      <w:r w:rsidRPr="003D33BE">
        <w:rPr>
          <w:rFonts w:ascii="Trebuchet MS" w:hAnsi="Trebuchet MS"/>
          <w:b/>
          <w:sz w:val="20"/>
          <w:szCs w:val="20"/>
        </w:rPr>
        <w:t>§ 1.</w:t>
      </w:r>
    </w:p>
    <w:p w14:paraId="13002678" w14:textId="14CE5E35" w:rsidR="00446D21" w:rsidRPr="00446D21" w:rsidRDefault="003A1F82" w:rsidP="00446D21">
      <w:pPr>
        <w:spacing w:line="360" w:lineRule="auto"/>
        <w:jc w:val="both"/>
        <w:rPr>
          <w:rFonts w:ascii="Trebuchet MS" w:hAnsi="Trebuchet MS"/>
          <w:sz w:val="20"/>
          <w:szCs w:val="20"/>
        </w:rPr>
      </w:pPr>
      <w:r>
        <w:rPr>
          <w:rFonts w:ascii="Trebuchet MS" w:hAnsi="Trebuchet MS"/>
          <w:sz w:val="20"/>
          <w:szCs w:val="20"/>
        </w:rPr>
        <w:t>I hereby approve the system for verifying the achievement of learning out</w:t>
      </w:r>
      <w:r w:rsidR="00A37508">
        <w:rPr>
          <w:rFonts w:ascii="Trebuchet MS" w:hAnsi="Trebuchet MS"/>
          <w:sz w:val="20"/>
          <w:szCs w:val="20"/>
        </w:rPr>
        <w:t>comes at the University of Enter</w:t>
      </w:r>
      <w:r>
        <w:rPr>
          <w:rFonts w:ascii="Trebuchet MS" w:hAnsi="Trebuchet MS"/>
          <w:sz w:val="20"/>
          <w:szCs w:val="20"/>
        </w:rPr>
        <w:t>pr</w:t>
      </w:r>
      <w:r w:rsidR="008C2FE2">
        <w:rPr>
          <w:rFonts w:ascii="Trebuchet MS" w:hAnsi="Trebuchet MS"/>
          <w:sz w:val="20"/>
          <w:szCs w:val="20"/>
        </w:rPr>
        <w:t>ise</w:t>
      </w:r>
      <w:r>
        <w:rPr>
          <w:rFonts w:ascii="Trebuchet MS" w:hAnsi="Trebuchet MS"/>
          <w:sz w:val="20"/>
          <w:szCs w:val="20"/>
        </w:rPr>
        <w:t xml:space="preserve"> and Administration in Lublin in the wording specified in Annex No. 1 to this regulation.</w:t>
      </w:r>
    </w:p>
    <w:p w14:paraId="63D0F36B" w14:textId="275308EB" w:rsidR="00446D21" w:rsidRDefault="00446D21" w:rsidP="00446D21">
      <w:pPr>
        <w:spacing w:after="240" w:line="360" w:lineRule="auto"/>
        <w:jc w:val="center"/>
        <w:rPr>
          <w:rFonts w:ascii="Trebuchet MS" w:hAnsi="Trebuchet MS"/>
          <w:b/>
          <w:sz w:val="20"/>
          <w:szCs w:val="20"/>
        </w:rPr>
      </w:pPr>
      <w:r w:rsidRPr="003D33BE">
        <w:rPr>
          <w:rFonts w:ascii="Trebuchet MS" w:hAnsi="Trebuchet MS"/>
          <w:b/>
          <w:sz w:val="20"/>
          <w:szCs w:val="20"/>
        </w:rPr>
        <w:t>§2.</w:t>
      </w:r>
    </w:p>
    <w:p w14:paraId="1619D61D" w14:textId="7B32A8AA" w:rsidR="00446D21" w:rsidRPr="00446D21" w:rsidRDefault="00446D21" w:rsidP="00446D21">
      <w:pPr>
        <w:spacing w:after="240" w:line="360" w:lineRule="auto"/>
        <w:jc w:val="both"/>
        <w:rPr>
          <w:rFonts w:ascii="Trebuchet MS" w:hAnsi="Trebuchet MS"/>
          <w:sz w:val="20"/>
          <w:szCs w:val="20"/>
        </w:rPr>
      </w:pPr>
      <w:r w:rsidRPr="00446D21">
        <w:rPr>
          <w:rFonts w:ascii="Trebuchet MS" w:hAnsi="Trebuchet MS"/>
          <w:sz w:val="20"/>
          <w:szCs w:val="20"/>
        </w:rPr>
        <w:t>On the date of entry into force of this order, order no. 54/R/WSPA/2022-2023 of the R</w:t>
      </w:r>
      <w:r w:rsidR="00A37508">
        <w:rPr>
          <w:rFonts w:ascii="Trebuchet MS" w:hAnsi="Trebuchet MS"/>
          <w:sz w:val="20"/>
          <w:szCs w:val="20"/>
        </w:rPr>
        <w:t xml:space="preserve">ector of the University of </w:t>
      </w:r>
      <w:bookmarkStart w:id="0" w:name="_GoBack"/>
      <w:r w:rsidR="00A37508">
        <w:rPr>
          <w:rFonts w:ascii="Trebuchet MS" w:hAnsi="Trebuchet MS"/>
          <w:sz w:val="20"/>
          <w:szCs w:val="20"/>
        </w:rPr>
        <w:t>Enter</w:t>
      </w:r>
      <w:r w:rsidRPr="00446D21">
        <w:rPr>
          <w:rFonts w:ascii="Trebuchet MS" w:hAnsi="Trebuchet MS"/>
          <w:sz w:val="20"/>
          <w:szCs w:val="20"/>
        </w:rPr>
        <w:t>pr</w:t>
      </w:r>
      <w:bookmarkEnd w:id="0"/>
      <w:r w:rsidR="008C2FE2">
        <w:rPr>
          <w:rFonts w:ascii="Trebuchet MS" w:hAnsi="Trebuchet MS"/>
          <w:sz w:val="20"/>
          <w:szCs w:val="20"/>
        </w:rPr>
        <w:t>ise</w:t>
      </w:r>
      <w:r w:rsidRPr="00446D21">
        <w:rPr>
          <w:rFonts w:ascii="Trebuchet MS" w:hAnsi="Trebuchet MS"/>
          <w:sz w:val="20"/>
          <w:szCs w:val="20"/>
        </w:rPr>
        <w:t xml:space="preserve"> and Administration in Lublin of 23 May 2023 shall cease to apply.</w:t>
      </w:r>
    </w:p>
    <w:p w14:paraId="62E1AD42" w14:textId="36486B29" w:rsidR="003A1F82" w:rsidRPr="003D33BE" w:rsidRDefault="003A1F82" w:rsidP="003A1F82">
      <w:pPr>
        <w:spacing w:after="240" w:line="360" w:lineRule="auto"/>
        <w:jc w:val="center"/>
        <w:rPr>
          <w:rFonts w:ascii="Trebuchet MS" w:hAnsi="Trebuchet MS"/>
          <w:b/>
          <w:sz w:val="20"/>
          <w:szCs w:val="20"/>
        </w:rPr>
      </w:pPr>
      <w:r w:rsidRPr="003D33BE">
        <w:rPr>
          <w:rFonts w:ascii="Trebuchet MS" w:hAnsi="Trebuchet MS"/>
          <w:b/>
          <w:sz w:val="20"/>
          <w:szCs w:val="20"/>
        </w:rPr>
        <w:t>§3.</w:t>
      </w:r>
    </w:p>
    <w:p w14:paraId="06C0AFFF" w14:textId="44390512" w:rsidR="003A1F82" w:rsidRDefault="003A1F82" w:rsidP="003A1F82">
      <w:pPr>
        <w:spacing w:line="360" w:lineRule="auto"/>
        <w:jc w:val="both"/>
        <w:rPr>
          <w:rFonts w:ascii="Trebuchet MS" w:hAnsi="Trebuchet MS"/>
          <w:sz w:val="20"/>
          <w:szCs w:val="20"/>
        </w:rPr>
      </w:pPr>
      <w:r>
        <w:rPr>
          <w:rFonts w:ascii="Trebuchet MS" w:hAnsi="Trebuchet MS"/>
          <w:sz w:val="20"/>
          <w:szCs w:val="20"/>
        </w:rPr>
        <w:t>The order comes into force on the date of its signing.</w:t>
      </w:r>
    </w:p>
    <w:p w14:paraId="5A845DFA" w14:textId="231622E1" w:rsidR="00446D21" w:rsidRDefault="00446D21" w:rsidP="003A1F82">
      <w:pPr>
        <w:spacing w:line="360" w:lineRule="auto"/>
        <w:jc w:val="both"/>
        <w:rPr>
          <w:rFonts w:ascii="Trebuchet MS" w:hAnsi="Trebuchet MS"/>
          <w:sz w:val="20"/>
          <w:szCs w:val="20"/>
        </w:rPr>
      </w:pPr>
    </w:p>
    <w:p w14:paraId="2344CA29" w14:textId="210C581E" w:rsidR="00446D21" w:rsidRDefault="00446D21" w:rsidP="003A1F82">
      <w:pPr>
        <w:spacing w:line="360" w:lineRule="auto"/>
        <w:jc w:val="both"/>
        <w:rPr>
          <w:rFonts w:ascii="Trebuchet MS" w:hAnsi="Trebuchet MS"/>
          <w:sz w:val="20"/>
          <w:szCs w:val="20"/>
        </w:rPr>
      </w:pPr>
    </w:p>
    <w:p w14:paraId="719D4CD7" w14:textId="77777777" w:rsidR="00446D21" w:rsidRDefault="00446D21" w:rsidP="003A1F82">
      <w:pPr>
        <w:spacing w:line="360" w:lineRule="auto"/>
        <w:jc w:val="both"/>
        <w:rPr>
          <w:rFonts w:ascii="Trebuchet MS" w:hAnsi="Trebuchet MS"/>
          <w:sz w:val="20"/>
          <w:szCs w:val="20"/>
        </w:rPr>
      </w:pPr>
    </w:p>
    <w:p w14:paraId="30DBC85F" w14:textId="7AA2A2B3" w:rsidR="003A1F82" w:rsidRDefault="003A1F82" w:rsidP="00721C18">
      <w:pPr>
        <w:jc w:val="both"/>
      </w:pPr>
    </w:p>
    <w:p w14:paraId="4C48A417" w14:textId="292C7625" w:rsidR="003A1F82" w:rsidRDefault="003A1F82">
      <w:pPr>
        <w:spacing w:after="160" w:line="259" w:lineRule="auto"/>
      </w:pPr>
      <w:r>
        <w:br w:type="page"/>
      </w:r>
    </w:p>
    <w:p w14:paraId="29BD3F3C" w14:textId="4992A705" w:rsidR="003A1F82" w:rsidRPr="0067405F" w:rsidRDefault="003A1F82" w:rsidP="003A1F82">
      <w:pPr>
        <w:jc w:val="both"/>
        <w:rPr>
          <w:rFonts w:ascii="Trebuchet MS" w:hAnsi="Trebuchet MS"/>
          <w:i/>
        </w:rPr>
      </w:pPr>
      <w:r w:rsidRPr="0067405F">
        <w:rPr>
          <w:rFonts w:ascii="Trebuchet MS" w:hAnsi="Trebuchet MS"/>
          <w:i/>
        </w:rPr>
        <w:lastRenderedPageBreak/>
        <w:t xml:space="preserve">Appendix No. 1 to Order </w:t>
      </w:r>
      <w:r w:rsidR="00BC6330">
        <w:rPr>
          <w:rFonts w:ascii="Trebuchet MS" w:hAnsi="Trebuchet MS"/>
          <w:i/>
        </w:rPr>
        <w:t>No. 77/R/WSPA/2022-2023 of the Rector of the University of Ent</w:t>
      </w:r>
      <w:r w:rsidR="008C2FE2">
        <w:rPr>
          <w:rFonts w:ascii="Trebuchet MS" w:hAnsi="Trebuchet MS"/>
          <w:i/>
        </w:rPr>
        <w:t>er</w:t>
      </w:r>
      <w:r w:rsidR="00BC6330">
        <w:rPr>
          <w:rFonts w:ascii="Trebuchet MS" w:hAnsi="Trebuchet MS"/>
          <w:i/>
        </w:rPr>
        <w:t>pr</w:t>
      </w:r>
      <w:r w:rsidR="008C2FE2">
        <w:rPr>
          <w:rFonts w:ascii="Trebuchet MS" w:hAnsi="Trebuchet MS"/>
          <w:i/>
        </w:rPr>
        <w:t>ise</w:t>
      </w:r>
      <w:r w:rsidR="00BC6330">
        <w:rPr>
          <w:rFonts w:ascii="Trebuchet MS" w:hAnsi="Trebuchet MS"/>
          <w:i/>
        </w:rPr>
        <w:t xml:space="preserve"> </w:t>
      </w:r>
      <w:r w:rsidR="002A1670">
        <w:rPr>
          <w:rFonts w:ascii="Trebuchet MS" w:hAnsi="Trebuchet MS"/>
          <w:i/>
        </w:rPr>
        <w:br/>
      </w:r>
      <w:r w:rsidRPr="0067405F">
        <w:rPr>
          <w:rFonts w:ascii="Trebuchet MS" w:hAnsi="Trebuchet MS"/>
          <w:i/>
        </w:rPr>
        <w:t>and Administration in Lublin of June 21, 2023</w:t>
      </w:r>
    </w:p>
    <w:p w14:paraId="7AB5AAB1" w14:textId="77777777" w:rsidR="00041BA1" w:rsidRPr="00041BA1" w:rsidRDefault="00041BA1" w:rsidP="00041BA1">
      <w:pPr>
        <w:widowControl w:val="0"/>
        <w:shd w:val="clear" w:color="auto" w:fill="FFFFFF"/>
        <w:autoSpaceDE w:val="0"/>
        <w:autoSpaceDN w:val="0"/>
        <w:adjustRightInd w:val="0"/>
        <w:jc w:val="center"/>
        <w:rPr>
          <w:rFonts w:ascii="Times New Roman" w:eastAsia="Times New Roman" w:hAnsi="Times New Roman" w:cs="Times New Roman"/>
          <w:b/>
          <w:bCs/>
          <w:color w:val="000000"/>
          <w:sz w:val="22"/>
          <w:lang w:eastAsia="pl-PL"/>
        </w:rPr>
      </w:pPr>
    </w:p>
    <w:p w14:paraId="3DC101D8" w14:textId="77777777" w:rsidR="002A1670" w:rsidRDefault="002A1670" w:rsidP="00041BA1">
      <w:pPr>
        <w:widowControl w:val="0"/>
        <w:shd w:val="clear" w:color="auto" w:fill="FFFFFF"/>
        <w:autoSpaceDE w:val="0"/>
        <w:autoSpaceDN w:val="0"/>
        <w:adjustRightInd w:val="0"/>
        <w:jc w:val="center"/>
        <w:rPr>
          <w:rFonts w:ascii="Trebuchet MS" w:eastAsia="Times New Roman" w:hAnsi="Trebuchet MS" w:cs="Times New Roman"/>
          <w:b/>
          <w:bCs/>
          <w:color w:val="000000"/>
          <w:sz w:val="20"/>
          <w:szCs w:val="20"/>
          <w:lang w:eastAsia="pl-PL"/>
        </w:rPr>
      </w:pPr>
    </w:p>
    <w:p w14:paraId="26622FEE" w14:textId="78AABB9F" w:rsidR="00041BA1" w:rsidRDefault="00041BA1" w:rsidP="00041BA1">
      <w:pPr>
        <w:widowControl w:val="0"/>
        <w:shd w:val="clear" w:color="auto" w:fill="FFFFFF"/>
        <w:autoSpaceDE w:val="0"/>
        <w:autoSpaceDN w:val="0"/>
        <w:adjustRightInd w:val="0"/>
        <w:jc w:val="center"/>
        <w:rPr>
          <w:rFonts w:ascii="Trebuchet MS" w:eastAsia="Times New Roman" w:hAnsi="Trebuchet MS" w:cs="Times New Roman"/>
          <w:b/>
          <w:bCs/>
          <w:color w:val="000000"/>
          <w:sz w:val="20"/>
          <w:szCs w:val="20"/>
          <w:lang w:eastAsia="pl-PL"/>
        </w:rPr>
      </w:pPr>
      <w:r w:rsidRPr="003A1F82">
        <w:rPr>
          <w:rFonts w:ascii="Trebuchet MS" w:eastAsia="Times New Roman" w:hAnsi="Trebuchet MS" w:cs="Times New Roman"/>
          <w:b/>
          <w:bCs/>
          <w:color w:val="000000"/>
          <w:sz w:val="20"/>
          <w:szCs w:val="20"/>
          <w:lang w:eastAsia="pl-PL"/>
        </w:rPr>
        <w:t>LEARNING OUTCOME</w:t>
      </w:r>
      <w:r w:rsidR="008C2FE2">
        <w:rPr>
          <w:rFonts w:ascii="Trebuchet MS" w:eastAsia="Times New Roman" w:hAnsi="Trebuchet MS" w:cs="Times New Roman"/>
          <w:b/>
          <w:bCs/>
          <w:color w:val="000000"/>
          <w:sz w:val="20"/>
          <w:szCs w:val="20"/>
          <w:lang w:eastAsia="pl-PL"/>
        </w:rPr>
        <w:t>S</w:t>
      </w:r>
      <w:r w:rsidRPr="003A1F82">
        <w:rPr>
          <w:rFonts w:ascii="Trebuchet MS" w:eastAsia="Times New Roman" w:hAnsi="Trebuchet MS" w:cs="Times New Roman"/>
          <w:b/>
          <w:bCs/>
          <w:color w:val="000000"/>
          <w:sz w:val="20"/>
          <w:szCs w:val="20"/>
          <w:lang w:eastAsia="pl-PL"/>
        </w:rPr>
        <w:t xml:space="preserve"> VERIFICATION SYSTEM</w:t>
      </w:r>
    </w:p>
    <w:p w14:paraId="09D1CFD0" w14:textId="1A13D620" w:rsidR="003A1F82" w:rsidRPr="003A1F82" w:rsidRDefault="003A1F82" w:rsidP="008C2FE2">
      <w:pPr>
        <w:widowControl w:val="0"/>
        <w:shd w:val="clear" w:color="auto" w:fill="FFFFFF"/>
        <w:autoSpaceDE w:val="0"/>
        <w:autoSpaceDN w:val="0"/>
        <w:adjustRightInd w:val="0"/>
        <w:jc w:val="center"/>
        <w:rPr>
          <w:rFonts w:ascii="Trebuchet MS" w:eastAsia="Times New Roman" w:hAnsi="Trebuchet MS" w:cs="Times New Roman"/>
          <w:b/>
          <w:bCs/>
          <w:color w:val="000000"/>
          <w:sz w:val="20"/>
          <w:szCs w:val="20"/>
          <w:lang w:eastAsia="pl-PL"/>
        </w:rPr>
      </w:pPr>
      <w:r>
        <w:rPr>
          <w:rFonts w:ascii="Trebuchet MS" w:eastAsia="Times New Roman" w:hAnsi="Trebuchet MS" w:cs="Times New Roman"/>
          <w:b/>
          <w:bCs/>
          <w:color w:val="000000"/>
          <w:sz w:val="20"/>
          <w:szCs w:val="20"/>
          <w:lang w:eastAsia="pl-PL"/>
        </w:rPr>
        <w:tab/>
        <w:t xml:space="preserve">AT THE </w:t>
      </w:r>
      <w:r w:rsidR="008C2FE2">
        <w:rPr>
          <w:rFonts w:ascii="Trebuchet MS" w:eastAsia="Times New Roman" w:hAnsi="Trebuchet MS" w:cs="Times New Roman"/>
          <w:b/>
          <w:bCs/>
          <w:color w:val="000000"/>
          <w:sz w:val="20"/>
          <w:szCs w:val="20"/>
          <w:lang w:eastAsia="pl-PL"/>
        </w:rPr>
        <w:t xml:space="preserve">UNIVERSITY OF ENTERPRISE </w:t>
      </w:r>
      <w:r w:rsidR="008C2FE2" w:rsidRPr="008C2FE2">
        <w:rPr>
          <w:rFonts w:ascii="Trebuchet MS" w:eastAsia="Times New Roman" w:hAnsi="Trebuchet MS" w:cs="Times New Roman"/>
          <w:b/>
          <w:bCs/>
          <w:color w:val="000000"/>
          <w:sz w:val="20"/>
          <w:szCs w:val="20"/>
          <w:lang w:eastAsia="pl-PL"/>
        </w:rPr>
        <w:t>AND ADMINISTRATION IN LUBLIN</w:t>
      </w:r>
    </w:p>
    <w:p w14:paraId="1FD57908" w14:textId="77777777" w:rsidR="00041BA1" w:rsidRPr="003A1F82" w:rsidRDefault="00041BA1" w:rsidP="008C2FE2">
      <w:pPr>
        <w:widowControl w:val="0"/>
        <w:shd w:val="clear" w:color="auto" w:fill="FFFFFF"/>
        <w:autoSpaceDE w:val="0"/>
        <w:autoSpaceDN w:val="0"/>
        <w:adjustRightInd w:val="0"/>
        <w:rPr>
          <w:rFonts w:ascii="Trebuchet MS" w:eastAsia="Times New Roman" w:hAnsi="Trebuchet MS" w:cs="Times New Roman"/>
          <w:b/>
          <w:bCs/>
          <w:color w:val="000000"/>
          <w:sz w:val="20"/>
          <w:szCs w:val="20"/>
          <w:lang w:eastAsia="pl-PL"/>
        </w:rPr>
      </w:pPr>
    </w:p>
    <w:p w14:paraId="5570A244" w14:textId="77777777" w:rsidR="00DC5A10" w:rsidRPr="003A1F82" w:rsidRDefault="00DC5A10" w:rsidP="00DC5A10">
      <w:pPr>
        <w:widowControl w:val="0"/>
        <w:shd w:val="clear" w:color="auto" w:fill="FFFFFF"/>
        <w:autoSpaceDE w:val="0"/>
        <w:autoSpaceDN w:val="0"/>
        <w:adjustRightInd w:val="0"/>
        <w:spacing w:after="200"/>
        <w:contextualSpacing/>
        <w:jc w:val="both"/>
        <w:rPr>
          <w:rFonts w:ascii="Trebuchet MS" w:eastAsia="Times New Roman" w:hAnsi="Trebuchet MS" w:cs="Times New Roman"/>
          <w:sz w:val="20"/>
          <w:szCs w:val="20"/>
          <w:lang w:eastAsia="pl-PL"/>
        </w:rPr>
      </w:pPr>
    </w:p>
    <w:p w14:paraId="1C44FC11" w14:textId="4B3E5555" w:rsidR="003A1F82" w:rsidRDefault="00041BA1" w:rsidP="003A1F82">
      <w:pPr>
        <w:widowControl w:val="0"/>
        <w:shd w:val="clear" w:color="auto" w:fill="FFFFFF"/>
        <w:autoSpaceDE w:val="0"/>
        <w:autoSpaceDN w:val="0"/>
        <w:adjustRightInd w:val="0"/>
        <w:jc w:val="center"/>
        <w:rPr>
          <w:rFonts w:ascii="Trebuchet MS" w:eastAsia="Times New Roman" w:hAnsi="Trebuchet MS" w:cs="Times New Roman"/>
          <w:b/>
          <w:bCs/>
          <w:color w:val="000000"/>
          <w:sz w:val="20"/>
          <w:szCs w:val="20"/>
          <w:lang w:eastAsia="pl-PL"/>
        </w:rPr>
      </w:pPr>
      <w:r w:rsidRPr="003A1F82">
        <w:rPr>
          <w:rFonts w:ascii="Trebuchet MS" w:eastAsia="Times New Roman" w:hAnsi="Trebuchet MS" w:cs="Times New Roman"/>
          <w:b/>
          <w:bCs/>
          <w:color w:val="000000"/>
          <w:sz w:val="20"/>
          <w:szCs w:val="20"/>
          <w:lang w:eastAsia="pl-PL"/>
        </w:rPr>
        <w:t>§ 1.</w:t>
      </w:r>
    </w:p>
    <w:p w14:paraId="69150475" w14:textId="1F8A6B59" w:rsidR="00041BA1" w:rsidRP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color w:val="000000"/>
          <w:sz w:val="20"/>
          <w:szCs w:val="20"/>
          <w:lang w:eastAsia="pl-PL"/>
        </w:rPr>
      </w:pPr>
      <w:r w:rsidRPr="003A1F82">
        <w:rPr>
          <w:rFonts w:ascii="Trebuchet MS" w:eastAsia="Times New Roman" w:hAnsi="Trebuchet MS" w:cs="Times New Roman"/>
          <w:b/>
          <w:bCs/>
          <w:color w:val="000000"/>
          <w:sz w:val="20"/>
          <w:szCs w:val="20"/>
          <w:lang w:eastAsia="pl-PL"/>
        </w:rPr>
        <w:t>Description of learning outcomes – general guidelines</w:t>
      </w:r>
    </w:p>
    <w:p w14:paraId="6658DC2F" w14:textId="77777777" w:rsidR="00041BA1" w:rsidRPr="003A1F82" w:rsidRDefault="00041BA1" w:rsidP="002A1670">
      <w:pPr>
        <w:widowControl w:val="0"/>
        <w:shd w:val="clear" w:color="auto" w:fill="FFFFFF"/>
        <w:autoSpaceDE w:val="0"/>
        <w:autoSpaceDN w:val="0"/>
        <w:adjustRightInd w:val="0"/>
        <w:spacing w:line="360" w:lineRule="auto"/>
        <w:jc w:val="both"/>
        <w:rPr>
          <w:rFonts w:ascii="Trebuchet MS" w:eastAsia="Times New Roman" w:hAnsi="Trebuchet MS" w:cs="Times New Roman"/>
          <w:b/>
          <w:bCs/>
          <w:color w:val="000000"/>
          <w:sz w:val="20"/>
          <w:szCs w:val="20"/>
          <w:lang w:eastAsia="pl-PL"/>
        </w:rPr>
      </w:pPr>
    </w:p>
    <w:p w14:paraId="1DC46ADE" w14:textId="33A80E66" w:rsidR="00747D7B" w:rsidRDefault="00747D7B" w:rsidP="008C2FE2">
      <w:pPr>
        <w:widowControl w:val="0"/>
        <w:numPr>
          <w:ilvl w:val="0"/>
          <w:numId w:val="1"/>
        </w:numPr>
        <w:shd w:val="clear" w:color="auto" w:fill="FFFFFF"/>
        <w:tabs>
          <w:tab w:val="num" w:pos="284"/>
        </w:tabs>
        <w:autoSpaceDE w:val="0"/>
        <w:autoSpaceDN w:val="0"/>
        <w:adjustRightInd w:val="0"/>
        <w:spacing w:line="360" w:lineRule="auto"/>
        <w:ind w:left="284" w:hanging="284"/>
        <w:jc w:val="both"/>
        <w:rPr>
          <w:rFonts w:ascii="Trebuchet MS" w:eastAsia="Times New Roman" w:hAnsi="Trebuchet MS" w:cs="Times New Roman"/>
          <w:bCs/>
          <w:sz w:val="20"/>
          <w:szCs w:val="20"/>
          <w:lang w:eastAsia="pl-PL"/>
        </w:rPr>
      </w:pPr>
      <w:r w:rsidRPr="00747D7B">
        <w:rPr>
          <w:rFonts w:ascii="Trebuchet MS" w:eastAsia="Times New Roman" w:hAnsi="Trebuchet MS" w:cs="Times New Roman"/>
          <w:bCs/>
          <w:sz w:val="20"/>
          <w:szCs w:val="20"/>
          <w:lang w:eastAsia="pl-PL"/>
        </w:rPr>
        <w:t xml:space="preserve">The learning outcomes </w:t>
      </w:r>
      <w:r w:rsidR="008C2FE2" w:rsidRPr="008C2FE2">
        <w:rPr>
          <w:rFonts w:ascii="Trebuchet MS" w:eastAsia="Times New Roman" w:hAnsi="Trebuchet MS" w:cs="Times New Roman"/>
          <w:bCs/>
          <w:sz w:val="20"/>
          <w:szCs w:val="20"/>
          <w:lang w:eastAsia="pl-PL"/>
        </w:rPr>
        <w:t xml:space="preserve">forecast for the degree </w:t>
      </w:r>
      <w:proofErr w:type="spellStart"/>
      <w:r w:rsidR="008C2FE2" w:rsidRPr="008C2FE2">
        <w:rPr>
          <w:rFonts w:ascii="Trebuchet MS" w:eastAsia="Times New Roman" w:hAnsi="Trebuchet MS" w:cs="Times New Roman"/>
          <w:bCs/>
          <w:sz w:val="20"/>
          <w:szCs w:val="20"/>
          <w:lang w:eastAsia="pl-PL"/>
        </w:rPr>
        <w:t>programme</w:t>
      </w:r>
      <w:proofErr w:type="spellEnd"/>
      <w:r w:rsidR="008C2FE2" w:rsidRPr="008C2FE2">
        <w:rPr>
          <w:rFonts w:ascii="Trebuchet MS" w:eastAsia="Times New Roman" w:hAnsi="Trebuchet MS" w:cs="Times New Roman"/>
          <w:bCs/>
          <w:sz w:val="20"/>
          <w:szCs w:val="20"/>
          <w:lang w:eastAsia="pl-PL"/>
        </w:rPr>
        <w:t xml:space="preserve"> </w:t>
      </w:r>
      <w:r w:rsidRPr="00747D7B">
        <w:rPr>
          <w:rFonts w:ascii="Trebuchet MS" w:eastAsia="Times New Roman" w:hAnsi="Trebuchet MS" w:cs="Times New Roman"/>
          <w:bCs/>
          <w:sz w:val="20"/>
          <w:szCs w:val="20"/>
          <w:lang w:eastAsia="pl-PL"/>
        </w:rPr>
        <w:t>are adopted in the manner established by the relevant provisions of the WSPA in Lublin and introduced into the relevant syllabuses with the assumption that they should be described in detail in the syllabuses – in the form of subject-specific learning outcomes in such a way that it is possible to clearly determine whether they have been achieved by the student.</w:t>
      </w:r>
    </w:p>
    <w:p w14:paraId="7A03F58D" w14:textId="3EAA13BF" w:rsidR="00041BA1" w:rsidRPr="003A1F82" w:rsidRDefault="00041BA1" w:rsidP="002A1670">
      <w:pPr>
        <w:widowControl w:val="0"/>
        <w:numPr>
          <w:ilvl w:val="0"/>
          <w:numId w:val="1"/>
        </w:numPr>
        <w:shd w:val="clear" w:color="auto" w:fill="FFFFFF"/>
        <w:tabs>
          <w:tab w:val="num" w:pos="284"/>
        </w:tabs>
        <w:autoSpaceDE w:val="0"/>
        <w:autoSpaceDN w:val="0"/>
        <w:adjustRightInd w:val="0"/>
        <w:spacing w:line="360" w:lineRule="auto"/>
        <w:ind w:left="284" w:hanging="284"/>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Learning outcomes constitute the basis for determining the scope of educational content, their location in educational modules, and the sequencing of subjects.</w:t>
      </w:r>
    </w:p>
    <w:p w14:paraId="09269B37" w14:textId="77777777" w:rsidR="00041BA1" w:rsidRPr="003A1F82" w:rsidRDefault="00041BA1" w:rsidP="002A1670">
      <w:pPr>
        <w:widowControl w:val="0"/>
        <w:numPr>
          <w:ilvl w:val="0"/>
          <w:numId w:val="1"/>
        </w:numPr>
        <w:shd w:val="clear" w:color="auto" w:fill="FFFFFF"/>
        <w:tabs>
          <w:tab w:val="num" w:pos="284"/>
        </w:tabs>
        <w:autoSpaceDE w:val="0"/>
        <w:autoSpaceDN w:val="0"/>
        <w:adjustRightInd w:val="0"/>
        <w:spacing w:line="360" w:lineRule="auto"/>
        <w:ind w:left="284" w:hanging="284"/>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Learning outcomes are defined in the area of knowledge, skills and social competences.</w:t>
      </w:r>
    </w:p>
    <w:p w14:paraId="708C8F1E" w14:textId="77777777" w:rsidR="00A37508" w:rsidRDefault="00041BA1" w:rsidP="00A37508">
      <w:pPr>
        <w:widowControl w:val="0"/>
        <w:numPr>
          <w:ilvl w:val="0"/>
          <w:numId w:val="1"/>
        </w:numPr>
        <w:shd w:val="clear" w:color="auto" w:fill="FFFFFF"/>
        <w:tabs>
          <w:tab w:val="num" w:pos="284"/>
        </w:tabs>
        <w:autoSpaceDE w:val="0"/>
        <w:autoSpaceDN w:val="0"/>
        <w:adjustRightInd w:val="0"/>
        <w:spacing w:line="360" w:lineRule="auto"/>
        <w:ind w:left="284" w:hanging="284"/>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The description of the assumed learning outcomes for the field, level and profile of education takes into account the learning outcomes defined within the second-level characteristics of the Polish Qualifications Framework and the universal characteristics of the PQF levels defined for a given level of studies (levels 6-8). The field effects must be defined in such a way that it is possible to determine whether they have been achieved by the student and graduate.</w:t>
      </w:r>
    </w:p>
    <w:p w14:paraId="6041D111" w14:textId="51D8929B" w:rsidR="00041BA1" w:rsidRPr="00A37508" w:rsidRDefault="00A37508" w:rsidP="00A37508">
      <w:pPr>
        <w:widowControl w:val="0"/>
        <w:numPr>
          <w:ilvl w:val="0"/>
          <w:numId w:val="1"/>
        </w:numPr>
        <w:shd w:val="clear" w:color="auto" w:fill="FFFFFF"/>
        <w:tabs>
          <w:tab w:val="num" w:pos="284"/>
        </w:tabs>
        <w:autoSpaceDE w:val="0"/>
        <w:autoSpaceDN w:val="0"/>
        <w:adjustRightInd w:val="0"/>
        <w:spacing w:line="360" w:lineRule="auto"/>
        <w:ind w:left="284" w:hanging="284"/>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L</w:t>
      </w:r>
      <w:r w:rsidRPr="00A37508">
        <w:rPr>
          <w:rFonts w:ascii="Trebuchet MS" w:eastAsia="Times New Roman" w:hAnsi="Trebuchet MS" w:cs="Times New Roman"/>
          <w:bCs/>
          <w:sz w:val="20"/>
          <w:szCs w:val="20"/>
          <w:lang w:eastAsia="pl-PL"/>
        </w:rPr>
        <w:t xml:space="preserve">earning outcomes are </w:t>
      </w:r>
      <w:r>
        <w:rPr>
          <w:rFonts w:ascii="Trebuchet MS" w:eastAsia="Times New Roman" w:hAnsi="Trebuchet MS" w:cs="Times New Roman"/>
          <w:bCs/>
          <w:sz w:val="20"/>
          <w:szCs w:val="20"/>
          <w:lang w:eastAsia="pl-PL"/>
        </w:rPr>
        <w:t>written</w:t>
      </w:r>
      <w:r w:rsidRPr="00A37508">
        <w:rPr>
          <w:rFonts w:ascii="Trebuchet MS" w:eastAsia="Times New Roman" w:hAnsi="Trebuchet MS" w:cs="Times New Roman"/>
          <w:bCs/>
          <w:sz w:val="20"/>
          <w:szCs w:val="20"/>
          <w:lang w:eastAsia="pl-PL"/>
        </w:rPr>
        <w:t xml:space="preserve"> in the form of outcomes for a given field of study</w:t>
      </w:r>
      <w:r w:rsidR="00041BA1" w:rsidRPr="00A37508">
        <w:rPr>
          <w:rFonts w:ascii="Trebuchet MS" w:eastAsia="Times New Roman" w:hAnsi="Trebuchet MS" w:cs="Times New Roman"/>
          <w:bCs/>
          <w:sz w:val="20"/>
          <w:szCs w:val="20"/>
          <w:lang w:eastAsia="pl-PL"/>
        </w:rPr>
        <w:t>. Their details are found in the syllabuses. The outcomes should be detailed, specific, measurable and comprehensive of the assumed learning goals.</w:t>
      </w:r>
    </w:p>
    <w:p w14:paraId="52C671FF" w14:textId="77777777" w:rsidR="00041BA1" w:rsidRPr="003A1F82" w:rsidRDefault="00041BA1" w:rsidP="002A1670">
      <w:pPr>
        <w:widowControl w:val="0"/>
        <w:shd w:val="clear" w:color="auto" w:fill="FFFFFF"/>
        <w:autoSpaceDE w:val="0"/>
        <w:autoSpaceDN w:val="0"/>
        <w:adjustRightInd w:val="0"/>
        <w:spacing w:line="360" w:lineRule="auto"/>
        <w:ind w:left="720"/>
        <w:jc w:val="both"/>
        <w:rPr>
          <w:rFonts w:ascii="Trebuchet MS" w:eastAsia="Times New Roman" w:hAnsi="Trebuchet MS" w:cs="Times New Roman"/>
          <w:bCs/>
          <w:sz w:val="20"/>
          <w:szCs w:val="20"/>
          <w:lang w:eastAsia="pl-PL"/>
        </w:rPr>
      </w:pPr>
    </w:p>
    <w:p w14:paraId="59F1784D" w14:textId="4612E0DE" w:rsid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color w:val="000000"/>
          <w:sz w:val="20"/>
          <w:szCs w:val="20"/>
          <w:lang w:eastAsia="pl-PL"/>
        </w:rPr>
      </w:pPr>
      <w:r w:rsidRPr="003A1F82">
        <w:rPr>
          <w:rFonts w:ascii="Trebuchet MS" w:eastAsia="Times New Roman" w:hAnsi="Trebuchet MS" w:cs="Times New Roman"/>
          <w:b/>
          <w:bCs/>
          <w:color w:val="000000"/>
          <w:sz w:val="20"/>
          <w:szCs w:val="20"/>
          <w:lang w:eastAsia="pl-PL"/>
        </w:rPr>
        <w:t>§2.</w:t>
      </w:r>
    </w:p>
    <w:p w14:paraId="221018E8" w14:textId="1D86DDA3" w:rsidR="00041BA1" w:rsidRP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color w:val="000000"/>
          <w:sz w:val="20"/>
          <w:szCs w:val="20"/>
          <w:lang w:eastAsia="pl-PL"/>
        </w:rPr>
      </w:pPr>
      <w:r w:rsidRPr="003A1F82">
        <w:rPr>
          <w:rFonts w:ascii="Trebuchet MS" w:eastAsia="Times New Roman" w:hAnsi="Trebuchet MS" w:cs="Times New Roman"/>
          <w:b/>
          <w:bCs/>
          <w:color w:val="000000"/>
          <w:sz w:val="20"/>
          <w:szCs w:val="20"/>
          <w:lang w:eastAsia="pl-PL"/>
        </w:rPr>
        <w:t>Description of methods for verifying learning outcomes</w:t>
      </w:r>
    </w:p>
    <w:p w14:paraId="5E984AE1" w14:textId="77777777" w:rsidR="00041BA1" w:rsidRPr="003A1F82" w:rsidRDefault="00041BA1" w:rsidP="002A1670">
      <w:pPr>
        <w:widowControl w:val="0"/>
        <w:shd w:val="clear" w:color="auto" w:fill="FFFFFF"/>
        <w:autoSpaceDE w:val="0"/>
        <w:autoSpaceDN w:val="0"/>
        <w:adjustRightInd w:val="0"/>
        <w:spacing w:line="360" w:lineRule="auto"/>
        <w:jc w:val="both"/>
        <w:rPr>
          <w:rFonts w:ascii="Trebuchet MS" w:eastAsia="Times New Roman" w:hAnsi="Trebuchet MS" w:cs="Times New Roman"/>
          <w:b/>
          <w:bCs/>
          <w:color w:val="000000"/>
          <w:sz w:val="20"/>
          <w:szCs w:val="20"/>
          <w:lang w:eastAsia="pl-PL"/>
        </w:rPr>
      </w:pPr>
    </w:p>
    <w:p w14:paraId="6DC65795" w14:textId="77777777" w:rsidR="0096600C" w:rsidRPr="003A1F82" w:rsidRDefault="0096600C"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Verification of learning outcomes is carried out at various stages of education:</w:t>
      </w:r>
    </w:p>
    <w:p w14:paraId="6D1AD375" w14:textId="67769021" w:rsidR="0096600C" w:rsidRPr="003A1F82" w:rsidRDefault="000C787F" w:rsidP="002A1670">
      <w:pPr>
        <w:widowControl w:val="0"/>
        <w:numPr>
          <w:ilvl w:val="0"/>
          <w:numId w:val="7"/>
        </w:numPr>
        <w:shd w:val="clear" w:color="auto" w:fill="FFFFFF"/>
        <w:tabs>
          <w:tab w:val="left" w:pos="709"/>
        </w:tabs>
        <w:autoSpaceDE w:val="0"/>
        <w:autoSpaceDN w:val="0"/>
        <w:adjustRightInd w:val="0"/>
        <w:spacing w:after="200" w:line="360" w:lineRule="auto"/>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 xml:space="preserve">verification of learning outcomes during teaching </w:t>
      </w:r>
      <w:r w:rsidR="00A37508">
        <w:rPr>
          <w:rFonts w:ascii="Trebuchet MS" w:eastAsia="Times New Roman" w:hAnsi="Trebuchet MS" w:cs="Times New Roman"/>
          <w:sz w:val="20"/>
          <w:szCs w:val="20"/>
          <w:lang w:eastAsia="pl-PL"/>
        </w:rPr>
        <w:t>classes</w:t>
      </w:r>
      <w:r w:rsidRPr="003A1F82">
        <w:rPr>
          <w:rFonts w:ascii="Trebuchet MS" w:eastAsia="Times New Roman" w:hAnsi="Trebuchet MS" w:cs="Times New Roman"/>
          <w:sz w:val="20"/>
          <w:szCs w:val="20"/>
          <w:lang w:eastAsia="pl-PL"/>
        </w:rPr>
        <w:t>,</w:t>
      </w:r>
    </w:p>
    <w:p w14:paraId="0D77DA87" w14:textId="4A842C3C" w:rsidR="000C787F" w:rsidRPr="003A1F82" w:rsidRDefault="0096600C" w:rsidP="002A1670">
      <w:pPr>
        <w:widowControl w:val="0"/>
        <w:numPr>
          <w:ilvl w:val="0"/>
          <w:numId w:val="7"/>
        </w:numPr>
        <w:shd w:val="clear" w:color="auto" w:fill="FFFFFF"/>
        <w:tabs>
          <w:tab w:val="left" w:pos="709"/>
        </w:tabs>
        <w:autoSpaceDE w:val="0"/>
        <w:autoSpaceDN w:val="0"/>
        <w:adjustRightInd w:val="0"/>
        <w:spacing w:after="200" w:line="360" w:lineRule="auto"/>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 xml:space="preserve">verification of learning outcomes during professional </w:t>
      </w:r>
      <w:r w:rsidR="00A37508">
        <w:rPr>
          <w:rFonts w:ascii="Trebuchet MS" w:eastAsia="Times New Roman" w:hAnsi="Trebuchet MS" w:cs="Times New Roman"/>
          <w:sz w:val="20"/>
          <w:szCs w:val="20"/>
          <w:lang w:eastAsia="pl-PL"/>
        </w:rPr>
        <w:t>internship</w:t>
      </w:r>
      <w:r w:rsidRPr="003A1F82">
        <w:rPr>
          <w:rFonts w:ascii="Trebuchet MS" w:eastAsia="Times New Roman" w:hAnsi="Trebuchet MS" w:cs="Times New Roman"/>
          <w:sz w:val="20"/>
          <w:szCs w:val="20"/>
          <w:lang w:eastAsia="pl-PL"/>
        </w:rPr>
        <w:t>,</w:t>
      </w:r>
    </w:p>
    <w:p w14:paraId="2A7CB5A5" w14:textId="0FC3CFF8" w:rsidR="000C787F" w:rsidRPr="003A1F82" w:rsidRDefault="0096600C" w:rsidP="002A1670">
      <w:pPr>
        <w:widowControl w:val="0"/>
        <w:numPr>
          <w:ilvl w:val="0"/>
          <w:numId w:val="7"/>
        </w:numPr>
        <w:shd w:val="clear" w:color="auto" w:fill="FFFFFF"/>
        <w:tabs>
          <w:tab w:val="left" w:pos="709"/>
        </w:tabs>
        <w:autoSpaceDE w:val="0"/>
        <w:autoSpaceDN w:val="0"/>
        <w:adjustRightInd w:val="0"/>
        <w:spacing w:after="200" w:line="360" w:lineRule="auto"/>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verification of learning outcomes in the course of preparing a diploma thesis and the submitted diploma examination.</w:t>
      </w:r>
    </w:p>
    <w:p w14:paraId="1F04EBC1" w14:textId="185C99DF" w:rsidR="0078030D" w:rsidRDefault="00287FA9"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The study program of each field should specify purposefully and reasonably planned, specified, specific methods of continuous and summative assessment of learning outcomes in order to systematically apply them by academic teachers or other persons conducting classes and to reliably check and evaluate the learning outcomes acquired by students.</w:t>
      </w:r>
    </w:p>
    <w:p w14:paraId="137D8856" w14:textId="45F69026" w:rsidR="00041BA1" w:rsidRPr="003A1F82" w:rsidRDefault="00041BA1"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lastRenderedPageBreak/>
        <w:t xml:space="preserve">The selection of methods for verifying learning outcomes </w:t>
      </w:r>
      <w:r w:rsidR="0096600C" w:rsidRPr="003A1F82">
        <w:rPr>
          <w:rFonts w:ascii="Trebuchet MS" w:eastAsia="Times New Roman" w:hAnsi="Trebuchet MS" w:cs="Times New Roman"/>
          <w:sz w:val="20"/>
          <w:szCs w:val="20"/>
          <w:lang w:eastAsia="pl-PL"/>
        </w:rPr>
        <w:t>should take into account the form of classes and result from the educational objectives.</w:t>
      </w:r>
    </w:p>
    <w:p w14:paraId="49878CD4" w14:textId="77777777" w:rsidR="00A90804" w:rsidRPr="003A1F82" w:rsidRDefault="00041BA1"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The method of verifying the learning outcomes assumed in individual subjects is specified in the syllabus approved together with the study programs by the University Senate. The syllabus specifies the methods of verifying the outcomes, taking into account the compliance of the verification method with the specified content.</w:t>
      </w:r>
    </w:p>
    <w:p w14:paraId="38E8A950" w14:textId="5B9BE09B" w:rsidR="00A90804" w:rsidRPr="003A1F82" w:rsidRDefault="00A90804"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The verification of learning outcomes achieved by students includes knowledge, skills and social competences related to a given subject.</w:t>
      </w:r>
    </w:p>
    <w:p w14:paraId="09C053C8" w14:textId="77777777" w:rsidR="003207C3" w:rsidRDefault="006435C2"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6435C2">
        <w:rPr>
          <w:rFonts w:ascii="Trebuchet MS" w:eastAsia="Times New Roman" w:hAnsi="Trebuchet MS" w:cs="Times New Roman"/>
          <w:sz w:val="20"/>
          <w:szCs w:val="20"/>
          <w:lang w:eastAsia="pl-PL"/>
        </w:rPr>
        <w:t>The academic teacher will always take into account the student's achievement in the three above-mentioned areas in the case of each student assessment determined by him, both formative and final (summary). Thus, the academic teacher, when making each student assessment - and above all the final one - separately controls the degree to which learning outcomes in terms of knowledge, skills and social competences have been achieved.</w:t>
      </w:r>
    </w:p>
    <w:p w14:paraId="764E05F3" w14:textId="77777777" w:rsidR="00F91FDC" w:rsidRDefault="003207C3"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207C3">
        <w:rPr>
          <w:rFonts w:ascii="Trebuchet MS" w:eastAsia="Times New Roman" w:hAnsi="Trebuchet MS" w:cs="Times New Roman"/>
          <w:sz w:val="20"/>
          <w:szCs w:val="20"/>
          <w:lang w:eastAsia="pl-PL"/>
        </w:rPr>
        <w:t>The academic teacher is obliged to inform the student each time about his or her achievements or shortcomings (and their assessment) in the three above-mentioned scopes – in the case of each student assessment determined by the teacher, both formative and final.</w:t>
      </w:r>
    </w:p>
    <w:p w14:paraId="00EEF0B6" w14:textId="4770B69D" w:rsidR="00AB5314" w:rsidRDefault="00AB5314"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F91FDC">
        <w:rPr>
          <w:rFonts w:ascii="Trebuchet MS" w:eastAsia="Times New Roman" w:hAnsi="Trebuchet MS" w:cs="Times New Roman"/>
          <w:sz w:val="20"/>
          <w:szCs w:val="20"/>
          <w:lang w:eastAsia="pl-PL"/>
        </w:rPr>
        <w:t>Staged work (examination, credit) may be carried out, among others, in the following forms: oral examination, written examination, colloquium, credit test, oral answer, written work, individual project, group project, implementation of tasks/exercises, discussion, debate, multimedia presentation, oral presentation, observation, situation simulations, lesson scenarios, conducting a lesson.</w:t>
      </w:r>
    </w:p>
    <w:p w14:paraId="4A1A7249" w14:textId="6072DEDA" w:rsidR="006D5284" w:rsidRPr="00F91FDC" w:rsidRDefault="008D1571"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Oral examinations and tests should be held in the presence of at least two students.</w:t>
      </w:r>
    </w:p>
    <w:p w14:paraId="3CB49270" w14:textId="2C186626" w:rsidR="00AB5314" w:rsidRDefault="00AB5314"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In each of the above forms, the instructor specifies the assessment criteria, provides its components, and justifies the assessment received by the student. The assessment criteria and its components are specified in the course card (syllabus).</w:t>
      </w:r>
    </w:p>
    <w:p w14:paraId="3F1399CB" w14:textId="26632C4A" w:rsidR="0078030D" w:rsidRPr="003A1F82" w:rsidRDefault="0078030D"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Attendance at classes cannot be a method of verifying learning outcomes.</w:t>
      </w:r>
    </w:p>
    <w:p w14:paraId="2AC690AB" w14:textId="77777777" w:rsidR="007F15D5" w:rsidRDefault="00A90804" w:rsidP="007F15D5">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The student's final assessment is entered into the protocol and is a summary of the assessments in the field of knowledge, skills and social competences.</w:t>
      </w:r>
    </w:p>
    <w:p w14:paraId="6C5DFED9" w14:textId="035B3E37" w:rsidR="007F15D5" w:rsidRPr="00146227" w:rsidRDefault="0076202F" w:rsidP="007F15D5">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146227">
        <w:rPr>
          <w:rFonts w:ascii="Trebuchet MS" w:eastAsia="Times New Roman" w:hAnsi="Trebuchet MS" w:cs="Times New Roman"/>
          <w:sz w:val="20"/>
          <w:szCs w:val="20"/>
          <w:lang w:eastAsia="pl-PL"/>
        </w:rPr>
        <w:t>After completing the teaching activities, the academic teacher is obliged to complete a report on the verification of the learning outcomes specified in the subject card, in accordance with Annex No. 1 to this regulation.</w:t>
      </w:r>
    </w:p>
    <w:p w14:paraId="7E7AE5A7" w14:textId="43345305" w:rsidR="00041BA1" w:rsidRPr="003A1F82" w:rsidRDefault="00041BA1"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sidRPr="003A1F82">
        <w:rPr>
          <w:rFonts w:ascii="Trebuchet MS" w:eastAsia="Times New Roman" w:hAnsi="Trebuchet MS" w:cs="Times New Roman"/>
          <w:sz w:val="20"/>
          <w:szCs w:val="20"/>
          <w:lang w:eastAsia="pl-PL"/>
        </w:rPr>
        <w:t>The method of verifying the learning outcomes achieved during the internship is specified in the relevant Internship Regulations.</w:t>
      </w:r>
    </w:p>
    <w:p w14:paraId="2A537C7C" w14:textId="7AFE8F8E" w:rsidR="00041BA1" w:rsidRDefault="00FB1F95" w:rsidP="002A1670">
      <w:pPr>
        <w:widowControl w:val="0"/>
        <w:numPr>
          <w:ilvl w:val="0"/>
          <w:numId w:val="27"/>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The diploma regulations describe the course of the diploma process, including: submitting, approving, announcing and selecting topics of diploma theses, principles of conducting diploma seminars, submitting diploma theses, preparing reviews of diploma theses, and the course of the diploma examination.</w:t>
      </w:r>
    </w:p>
    <w:p w14:paraId="12D63399" w14:textId="443A2C4E" w:rsidR="002A1670" w:rsidRDefault="002A1670" w:rsidP="002A1670">
      <w:pPr>
        <w:widowControl w:val="0"/>
        <w:shd w:val="clear" w:color="auto" w:fill="FFFFFF"/>
        <w:autoSpaceDE w:val="0"/>
        <w:autoSpaceDN w:val="0"/>
        <w:adjustRightInd w:val="0"/>
        <w:spacing w:after="200" w:line="360" w:lineRule="auto"/>
        <w:ind w:left="284"/>
        <w:contextualSpacing/>
        <w:jc w:val="both"/>
        <w:rPr>
          <w:rFonts w:ascii="Trebuchet MS" w:eastAsia="Times New Roman" w:hAnsi="Trebuchet MS" w:cs="Times New Roman"/>
          <w:sz w:val="20"/>
          <w:szCs w:val="20"/>
          <w:lang w:eastAsia="pl-PL"/>
        </w:rPr>
      </w:pPr>
    </w:p>
    <w:p w14:paraId="646E9E21" w14:textId="711F4759" w:rsidR="004278BE" w:rsidRDefault="004278BE" w:rsidP="004278BE">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lastRenderedPageBreak/>
        <w:t xml:space="preserve">§3 </w:t>
      </w:r>
      <w:r w:rsidR="00590BF2">
        <w:rPr>
          <w:rFonts w:ascii="Trebuchet MS" w:eastAsia="Times New Roman" w:hAnsi="Trebuchet MS" w:cs="Times New Roman"/>
          <w:b/>
          <w:bCs/>
          <w:sz w:val="20"/>
          <w:szCs w:val="20"/>
          <w:lang w:eastAsia="pl-PL"/>
        </w:rPr>
        <w:t>.</w:t>
      </w:r>
    </w:p>
    <w:p w14:paraId="02B53E7F" w14:textId="445B4A34" w:rsidR="004278BE" w:rsidRDefault="004278BE" w:rsidP="004278BE">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Pr>
          <w:rFonts w:ascii="Trebuchet MS" w:eastAsia="Times New Roman" w:hAnsi="Trebuchet MS" w:cs="Times New Roman"/>
          <w:b/>
          <w:bCs/>
          <w:sz w:val="20"/>
          <w:szCs w:val="20"/>
          <w:lang w:eastAsia="pl-PL"/>
        </w:rPr>
        <w:t>Verification of the achieved learning outcomes by students with disabilities</w:t>
      </w:r>
    </w:p>
    <w:p w14:paraId="7EE67A26" w14:textId="77777777" w:rsidR="004278BE" w:rsidRDefault="004278BE" w:rsidP="004278BE">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p>
    <w:p w14:paraId="415AA940" w14:textId="77D75725" w:rsidR="004278BE" w:rsidRPr="004278BE" w:rsidRDefault="00C07A28" w:rsidP="00C07A28">
      <w:pPr>
        <w:pStyle w:val="Akapitzlist"/>
        <w:spacing w:line="360" w:lineRule="auto"/>
        <w:ind w:left="0"/>
        <w:jc w:val="both"/>
        <w:rPr>
          <w:rFonts w:ascii="Trebuchet MS" w:eastAsia="Times New Roman" w:hAnsi="Trebuchet MS" w:cs="Times New Roman"/>
          <w:b/>
          <w:bCs/>
          <w:sz w:val="20"/>
          <w:szCs w:val="20"/>
          <w:lang w:eastAsia="pl-PL"/>
        </w:rPr>
      </w:pPr>
      <w:r>
        <w:rPr>
          <w:rFonts w:ascii="Trebuchet MS" w:eastAsia="Times New Roman" w:hAnsi="Trebuchet MS" w:cs="Times New Roman"/>
          <w:sz w:val="20"/>
          <w:szCs w:val="20"/>
          <w:lang w:eastAsia="pl-PL"/>
        </w:rPr>
        <w:t>The university ensures that students with disabilities have the method of verifying the achieved learning outcomes adapted to their individual needs by providing the possibility of:</w:t>
      </w:r>
    </w:p>
    <w:p w14:paraId="253AB5D6" w14:textId="08F47A1F" w:rsidR="00C07A28" w:rsidRPr="00C07A28" w:rsidRDefault="00C07A28"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adapting the form of examinations and assessments to the needs resulting from the type of student’s disability, including changing the form of the examination/assessment from written to oral and vice versa;</w:t>
      </w:r>
    </w:p>
    <w:p w14:paraId="5030626A" w14:textId="49964750" w:rsidR="004278BE" w:rsidRPr="00C07A28" w:rsidRDefault="004278BE"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extension of the time for taking exams and tests;</w:t>
      </w:r>
    </w:p>
    <w:p w14:paraId="18D645A3" w14:textId="06B1663D" w:rsidR="004278BE" w:rsidRPr="00C07A28" w:rsidRDefault="004278BE"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assistance from an assistant in reading questions and marking answers;</w:t>
      </w:r>
    </w:p>
    <w:p w14:paraId="58068F12" w14:textId="04BAA2B3" w:rsidR="004278BE" w:rsidRPr="00C07A28" w:rsidRDefault="004278BE"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adaptation of examination and assessment materials (larger font, electronic form, documents in Braille);</w:t>
      </w:r>
    </w:p>
    <w:p w14:paraId="60620C52" w14:textId="070061B5" w:rsidR="004278BE" w:rsidRPr="00C07A28" w:rsidRDefault="004278BE"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taking the exam in a separate room;</w:t>
      </w:r>
    </w:p>
    <w:p w14:paraId="4D5BD383" w14:textId="0FABE95E" w:rsidR="004278BE" w:rsidRPr="00C07A28" w:rsidRDefault="004278BE" w:rsidP="00C07A28">
      <w:pPr>
        <w:pStyle w:val="Akapitzlist"/>
        <w:numPr>
          <w:ilvl w:val="0"/>
          <w:numId w:val="37"/>
        </w:numPr>
        <w:spacing w:line="360" w:lineRule="auto"/>
        <w:rPr>
          <w:rFonts w:ascii="Trebuchet MS" w:eastAsia="Times New Roman" w:hAnsi="Trebuchet MS" w:cs="Times New Roman"/>
          <w:bCs/>
          <w:sz w:val="20"/>
          <w:szCs w:val="20"/>
          <w:lang w:eastAsia="pl-PL"/>
        </w:rPr>
      </w:pPr>
      <w:r w:rsidRPr="00C07A28">
        <w:rPr>
          <w:rFonts w:ascii="Trebuchet MS" w:eastAsia="Times New Roman" w:hAnsi="Trebuchet MS" w:cs="Times New Roman"/>
          <w:bCs/>
          <w:sz w:val="20"/>
          <w:szCs w:val="20"/>
          <w:lang w:eastAsia="pl-PL"/>
        </w:rPr>
        <w:t>individual organization of the examination session.</w:t>
      </w:r>
    </w:p>
    <w:p w14:paraId="539A6056" w14:textId="25FDA678" w:rsidR="004278BE" w:rsidRPr="002A1670" w:rsidRDefault="004278BE" w:rsidP="002A1670">
      <w:pPr>
        <w:widowControl w:val="0"/>
        <w:shd w:val="clear" w:color="auto" w:fill="FFFFFF"/>
        <w:autoSpaceDE w:val="0"/>
        <w:autoSpaceDN w:val="0"/>
        <w:adjustRightInd w:val="0"/>
        <w:spacing w:after="200" w:line="360" w:lineRule="auto"/>
        <w:ind w:left="284"/>
        <w:contextualSpacing/>
        <w:jc w:val="both"/>
        <w:rPr>
          <w:rFonts w:ascii="Trebuchet MS" w:eastAsia="Times New Roman" w:hAnsi="Trebuchet MS" w:cs="Times New Roman"/>
          <w:sz w:val="20"/>
          <w:szCs w:val="20"/>
          <w:lang w:eastAsia="pl-PL"/>
        </w:rPr>
      </w:pPr>
    </w:p>
    <w:p w14:paraId="1D078B05" w14:textId="3C2BB0A4" w:rsid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§4.</w:t>
      </w:r>
    </w:p>
    <w:p w14:paraId="5FDB703F" w14:textId="36D4CE9F" w:rsidR="00041BA1" w:rsidRP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Archiving of student work</w:t>
      </w:r>
    </w:p>
    <w:p w14:paraId="006E1182" w14:textId="77777777" w:rsidR="00041BA1" w:rsidRPr="003A1F82" w:rsidRDefault="00041BA1" w:rsidP="002A1670">
      <w:pPr>
        <w:widowControl w:val="0"/>
        <w:shd w:val="clear" w:color="auto" w:fill="FFFFFF"/>
        <w:autoSpaceDE w:val="0"/>
        <w:autoSpaceDN w:val="0"/>
        <w:adjustRightInd w:val="0"/>
        <w:spacing w:line="360" w:lineRule="auto"/>
        <w:jc w:val="both"/>
        <w:rPr>
          <w:rFonts w:ascii="Trebuchet MS" w:eastAsia="Times New Roman" w:hAnsi="Trebuchet MS" w:cs="Times New Roman"/>
          <w:b/>
          <w:bCs/>
          <w:sz w:val="20"/>
          <w:szCs w:val="20"/>
          <w:lang w:eastAsia="pl-PL"/>
        </w:rPr>
      </w:pPr>
    </w:p>
    <w:p w14:paraId="04AD79AE" w14:textId="1864476D" w:rsidR="00041BA1" w:rsidRPr="003A1F82" w:rsidRDefault="00041BA1" w:rsidP="00C07A28">
      <w:pPr>
        <w:widowControl w:val="0"/>
        <w:shd w:val="clear" w:color="auto" w:fill="FFFFFF"/>
        <w:tabs>
          <w:tab w:val="num" w:pos="3600"/>
        </w:tabs>
        <w:autoSpaceDE w:val="0"/>
        <w:autoSpaceDN w:val="0"/>
        <w:adjustRightInd w:val="0"/>
        <w:spacing w:after="200" w:line="360" w:lineRule="auto"/>
        <w:ind w:left="284"/>
        <w:contextualSpacing/>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Detailed rules for archiving works are specified in separate regulations.</w:t>
      </w:r>
    </w:p>
    <w:p w14:paraId="0E21BA61" w14:textId="77777777" w:rsidR="00041BA1" w:rsidRPr="003A1F82" w:rsidRDefault="00041BA1" w:rsidP="002A1670">
      <w:pPr>
        <w:widowControl w:val="0"/>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p>
    <w:p w14:paraId="3C9421AF" w14:textId="5FA8AC38" w:rsid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§5.</w:t>
      </w:r>
    </w:p>
    <w:p w14:paraId="3EF7D2DF" w14:textId="4E2DC250" w:rsidR="00041BA1" w:rsidRPr="003A1F82" w:rsidRDefault="00041BA1" w:rsidP="002A1670">
      <w:pPr>
        <w:widowControl w:val="0"/>
        <w:shd w:val="clear" w:color="auto" w:fill="FFFFFF"/>
        <w:autoSpaceDE w:val="0"/>
        <w:autoSpaceDN w:val="0"/>
        <w:adjustRightInd w:val="0"/>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Mechanisms for checking the degree to which the learning outcomes assumed in the program have been achieved</w:t>
      </w:r>
    </w:p>
    <w:p w14:paraId="44619CFA" w14:textId="77777777" w:rsidR="00041BA1" w:rsidRPr="003A1F82" w:rsidRDefault="00041BA1" w:rsidP="002A1670">
      <w:pPr>
        <w:widowControl w:val="0"/>
        <w:shd w:val="clear" w:color="auto" w:fill="FFFFFF"/>
        <w:autoSpaceDE w:val="0"/>
        <w:autoSpaceDN w:val="0"/>
        <w:adjustRightInd w:val="0"/>
        <w:spacing w:line="360" w:lineRule="auto"/>
        <w:jc w:val="both"/>
        <w:rPr>
          <w:rFonts w:ascii="Trebuchet MS" w:eastAsia="Times New Roman" w:hAnsi="Trebuchet MS" w:cs="Times New Roman"/>
          <w:b/>
          <w:bCs/>
          <w:sz w:val="20"/>
          <w:szCs w:val="20"/>
          <w:lang w:eastAsia="pl-PL"/>
        </w:rPr>
      </w:pPr>
    </w:p>
    <w:p w14:paraId="6FCFEA73" w14:textId="1D98804E" w:rsidR="00041BA1" w:rsidRDefault="00041BA1" w:rsidP="002A1670">
      <w:pPr>
        <w:widowControl w:val="0"/>
        <w:numPr>
          <w:ilvl w:val="0"/>
          <w:numId w:val="4"/>
        </w:numPr>
        <w:shd w:val="clear" w:color="auto" w:fill="FFFFFF"/>
        <w:autoSpaceDE w:val="0"/>
        <w:autoSpaceDN w:val="0"/>
        <w:adjustRightInd w:val="0"/>
        <w:spacing w:after="200" w:line="360" w:lineRule="auto"/>
        <w:ind w:left="284" w:hanging="284"/>
        <w:contextualSpacing/>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The specific Education Quality Teams, chaired by the Dean, are responsible for assessing the degree to which learning outcomes have been achieved.</w:t>
      </w:r>
    </w:p>
    <w:p w14:paraId="4C0EC250" w14:textId="658E143E" w:rsidR="00510C91" w:rsidRDefault="00041BA1" w:rsidP="002A1670">
      <w:pPr>
        <w:widowControl w:val="0"/>
        <w:numPr>
          <w:ilvl w:val="0"/>
          <w:numId w:val="4"/>
        </w:numPr>
        <w:shd w:val="clear" w:color="auto" w:fill="FFFFFF"/>
        <w:autoSpaceDE w:val="0"/>
        <w:autoSpaceDN w:val="0"/>
        <w:adjustRightInd w:val="0"/>
        <w:spacing w:line="360" w:lineRule="auto"/>
        <w:ind w:left="284" w:hanging="284"/>
        <w:contextualSpacing/>
        <w:jc w:val="both"/>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The guidelines for assessing the degree of achievement of learning outcomes are specified in the procedures of the Internal Education Quality Assurance System, which apply in particular to:</w:t>
      </w:r>
    </w:p>
    <w:p w14:paraId="16E5E164" w14:textId="6F31C18F" w:rsidR="00510C91" w:rsidRDefault="00510C91" w:rsidP="002A1670">
      <w:pPr>
        <w:pStyle w:val="Akapitzlist"/>
        <w:widowControl w:val="0"/>
        <w:numPr>
          <w:ilvl w:val="0"/>
          <w:numId w:val="32"/>
        </w:numPr>
        <w:shd w:val="clear" w:color="auto" w:fill="FFFFFF"/>
        <w:autoSpaceDE w:val="0"/>
        <w:autoSpaceDN w:val="0"/>
        <w:adjustRightInd w:val="0"/>
        <w:spacing w:after="200"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 xml:space="preserve">monitoring </w:t>
      </w:r>
      <w:r w:rsidR="00436604">
        <w:rPr>
          <w:rFonts w:ascii="Trebuchet MS" w:eastAsia="Times New Roman" w:hAnsi="Trebuchet MS" w:cs="Times New Roman"/>
          <w:bCs/>
          <w:sz w:val="20"/>
          <w:szCs w:val="20"/>
          <w:lang w:eastAsia="pl-PL"/>
        </w:rPr>
        <w:t>of staged works,</w:t>
      </w:r>
    </w:p>
    <w:p w14:paraId="7E66E49D" w14:textId="2D50AA24" w:rsidR="00510C91" w:rsidRDefault="00436604" w:rsidP="002A1670">
      <w:pPr>
        <w:pStyle w:val="Akapitzlist"/>
        <w:widowControl w:val="0"/>
        <w:numPr>
          <w:ilvl w:val="0"/>
          <w:numId w:val="32"/>
        </w:numPr>
        <w:shd w:val="clear" w:color="auto" w:fill="FFFFFF"/>
        <w:autoSpaceDE w:val="0"/>
        <w:autoSpaceDN w:val="0"/>
        <w:adjustRightInd w:val="0"/>
        <w:spacing w:after="200"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monitoring of diploma theses,</w:t>
      </w:r>
    </w:p>
    <w:p w14:paraId="659F66A1" w14:textId="37861EDA" w:rsidR="00510C91" w:rsidRDefault="00436604"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monitoring of professional practices,</w:t>
      </w:r>
    </w:p>
    <w:p w14:paraId="5C3E6868" w14:textId="3171609D" w:rsidR="00EC65D9" w:rsidRDefault="00EC65D9"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analysis of the assessment structure,</w:t>
      </w:r>
    </w:p>
    <w:p w14:paraId="659441C5" w14:textId="7187EA1B" w:rsidR="00EC65D9" w:rsidRDefault="00EC65D9"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report from a survey conducted among students,</w:t>
      </w:r>
    </w:p>
    <w:p w14:paraId="062CF969" w14:textId="38785FD6" w:rsidR="00EC65D9" w:rsidRDefault="00EC65D9"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sidRPr="00EC65D9">
        <w:rPr>
          <w:rFonts w:ascii="Trebuchet MS" w:eastAsia="Times New Roman" w:hAnsi="Trebuchet MS" w:cs="Times New Roman"/>
          <w:bCs/>
          <w:sz w:val="20"/>
          <w:szCs w:val="20"/>
          <w:lang w:eastAsia="pl-PL"/>
        </w:rPr>
        <w:t>analysis of learning outcome coverage,</w:t>
      </w:r>
    </w:p>
    <w:p w14:paraId="7D0154E1" w14:textId="0ADE391F" w:rsidR="00EC65D9" w:rsidRDefault="00EC65D9"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opinions of academic teachers and other people conducting classes,</w:t>
      </w:r>
    </w:p>
    <w:p w14:paraId="0A4219A8" w14:textId="656307CC" w:rsidR="00EC65D9" w:rsidRDefault="00EC65D9"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observations of teaching activities,</w:t>
      </w:r>
    </w:p>
    <w:p w14:paraId="3DC3E945" w14:textId="4BC214CD" w:rsidR="00EC65D9" w:rsidRPr="00EC65D9" w:rsidRDefault="002A1670" w:rsidP="002A1670">
      <w:pPr>
        <w:pStyle w:val="Akapitzlist"/>
        <w:widowControl w:val="0"/>
        <w:numPr>
          <w:ilvl w:val="0"/>
          <w:numId w:val="32"/>
        </w:numPr>
        <w:shd w:val="clear" w:color="auto" w:fill="FFFFFF"/>
        <w:autoSpaceDE w:val="0"/>
        <w:autoSpaceDN w:val="0"/>
        <w:adjustRightInd w:val="0"/>
        <w:spacing w:line="360" w:lineRule="auto"/>
        <w:jc w:val="both"/>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 xml:space="preserve">monitoring </w:t>
      </w:r>
      <w:r w:rsidR="00EC65D9">
        <w:rPr>
          <w:rFonts w:ascii="Trebuchet MS" w:eastAsia="Times New Roman" w:hAnsi="Trebuchet MS" w:cs="Times New Roman"/>
          <w:bCs/>
          <w:sz w:val="20"/>
          <w:szCs w:val="20"/>
          <w:lang w:eastAsia="pl-PL"/>
        </w:rPr>
        <w:t>the professional fate of WSPA graduates.</w:t>
      </w:r>
    </w:p>
    <w:p w14:paraId="6750F0D7" w14:textId="77777777" w:rsidR="000D3790" w:rsidRPr="000D3790" w:rsidRDefault="000D3790" w:rsidP="000D3790">
      <w:pPr>
        <w:widowControl w:val="0"/>
        <w:numPr>
          <w:ilvl w:val="0"/>
          <w:numId w:val="4"/>
        </w:numPr>
        <w:shd w:val="clear" w:color="auto" w:fill="FFFFFF"/>
        <w:autoSpaceDE w:val="0"/>
        <w:autoSpaceDN w:val="0"/>
        <w:adjustRightInd w:val="0"/>
        <w:spacing w:line="360" w:lineRule="auto"/>
        <w:ind w:left="284" w:hanging="284"/>
        <w:contextualSpacing/>
        <w:jc w:val="both"/>
        <w:rPr>
          <w:rFonts w:ascii="Trebuchet MS" w:eastAsia="Times New Roman" w:hAnsi="Trebuchet MS" w:cs="Times New Roman"/>
          <w:bCs/>
          <w:sz w:val="20"/>
          <w:szCs w:val="20"/>
          <w:lang w:eastAsia="pl-PL"/>
        </w:rPr>
      </w:pPr>
      <w:r w:rsidRPr="000D3790">
        <w:rPr>
          <w:rFonts w:ascii="Trebuchet MS" w:eastAsia="Times New Roman" w:hAnsi="Trebuchet MS" w:cs="Times New Roman"/>
          <w:bCs/>
          <w:sz w:val="20"/>
          <w:szCs w:val="20"/>
          <w:lang w:eastAsia="pl-PL"/>
        </w:rPr>
        <w:t xml:space="preserve">The Rector’s Plenipotentiary for the Quality of Education supervises the monitoring of stage works </w:t>
      </w:r>
      <w:r w:rsidRPr="000D3790">
        <w:rPr>
          <w:rFonts w:ascii="Trebuchet MS" w:eastAsia="Times New Roman" w:hAnsi="Trebuchet MS" w:cs="Times New Roman"/>
          <w:bCs/>
          <w:sz w:val="20"/>
          <w:szCs w:val="20"/>
          <w:lang w:eastAsia="pl-PL"/>
        </w:rPr>
        <w:lastRenderedPageBreak/>
        <w:t>and diploma theses.</w:t>
      </w:r>
    </w:p>
    <w:p w14:paraId="5889558C" w14:textId="20DC6C01" w:rsidR="000D3790" w:rsidRPr="000D3790" w:rsidRDefault="000D3790" w:rsidP="000D3790">
      <w:pPr>
        <w:widowControl w:val="0"/>
        <w:numPr>
          <w:ilvl w:val="0"/>
          <w:numId w:val="4"/>
        </w:numPr>
        <w:shd w:val="clear" w:color="auto" w:fill="FFFFFF"/>
        <w:autoSpaceDE w:val="0"/>
        <w:autoSpaceDN w:val="0"/>
        <w:adjustRightInd w:val="0"/>
        <w:spacing w:line="360" w:lineRule="auto"/>
        <w:ind w:left="284" w:hanging="284"/>
        <w:contextualSpacing/>
        <w:jc w:val="both"/>
        <w:rPr>
          <w:rFonts w:ascii="Trebuchet MS" w:eastAsia="Times New Roman" w:hAnsi="Trebuchet MS" w:cs="Times New Roman"/>
          <w:bCs/>
          <w:sz w:val="20"/>
          <w:szCs w:val="20"/>
          <w:lang w:eastAsia="pl-PL"/>
        </w:rPr>
      </w:pPr>
      <w:r w:rsidRPr="000D3790">
        <w:rPr>
          <w:rFonts w:ascii="Trebuchet MS" w:eastAsia="Times New Roman" w:hAnsi="Trebuchet MS" w:cs="Times New Roman"/>
          <w:bCs/>
          <w:sz w:val="20"/>
          <w:szCs w:val="20"/>
          <w:lang w:eastAsia="pl-PL"/>
        </w:rPr>
        <w:t xml:space="preserve">Supervision over the monitoring of professional practice is performed by the director </w:t>
      </w:r>
      <w:r w:rsidR="00E43979">
        <w:rPr>
          <w:rFonts w:ascii="Trebuchet MS" w:eastAsia="Times New Roman" w:hAnsi="Trebuchet MS" w:cs="Times New Roman"/>
          <w:bCs/>
          <w:sz w:val="20"/>
          <w:szCs w:val="20"/>
          <w:lang w:eastAsia="pl-PL"/>
        </w:rPr>
        <w:t>and plenipotentiaries for professional practice.</w:t>
      </w:r>
    </w:p>
    <w:p w14:paraId="5405D9A9" w14:textId="521A25AE" w:rsidR="000D3790" w:rsidRPr="000D3790" w:rsidRDefault="00A05364" w:rsidP="000D3790">
      <w:pPr>
        <w:widowControl w:val="0"/>
        <w:numPr>
          <w:ilvl w:val="0"/>
          <w:numId w:val="4"/>
        </w:numPr>
        <w:shd w:val="clear" w:color="auto" w:fill="FFFFFF"/>
        <w:autoSpaceDE w:val="0"/>
        <w:autoSpaceDN w:val="0"/>
        <w:adjustRightInd w:val="0"/>
        <w:spacing w:line="360" w:lineRule="auto"/>
        <w:ind w:left="284" w:hanging="284"/>
        <w:contextualSpacing/>
        <w:jc w:val="both"/>
        <w:rPr>
          <w:rFonts w:ascii="Trebuchet MS" w:eastAsia="Times New Roman" w:hAnsi="Trebuchet MS" w:cs="Times New Roman"/>
          <w:bCs/>
          <w:sz w:val="20"/>
          <w:szCs w:val="20"/>
          <w:lang w:eastAsia="pl-PL"/>
        </w:rPr>
      </w:pPr>
      <w:r w:rsidRPr="00510C91">
        <w:rPr>
          <w:rFonts w:ascii="Trebuchet MS" w:eastAsia="Times New Roman" w:hAnsi="Trebuchet MS" w:cs="Times New Roman"/>
          <w:bCs/>
          <w:sz w:val="20"/>
          <w:szCs w:val="20"/>
          <w:lang w:eastAsia="pl-PL"/>
        </w:rPr>
        <w:t>The conclusions from the conducted monitoring are presented at the meeting of the Dean’s College.</w:t>
      </w:r>
    </w:p>
    <w:p w14:paraId="515F37D8" w14:textId="77777777" w:rsidR="0022142B" w:rsidRPr="0022142B" w:rsidRDefault="0022142B" w:rsidP="002A1670">
      <w:pPr>
        <w:widowControl w:val="0"/>
        <w:shd w:val="clear" w:color="auto" w:fill="FFFFFF"/>
        <w:autoSpaceDE w:val="0"/>
        <w:autoSpaceDN w:val="0"/>
        <w:adjustRightInd w:val="0"/>
        <w:spacing w:after="200" w:line="360" w:lineRule="auto"/>
        <w:ind w:left="284"/>
        <w:contextualSpacing/>
        <w:jc w:val="both"/>
        <w:rPr>
          <w:rFonts w:ascii="Trebuchet MS" w:eastAsia="Times New Roman" w:hAnsi="Trebuchet MS" w:cs="Times New Roman"/>
          <w:bCs/>
          <w:sz w:val="20"/>
          <w:szCs w:val="20"/>
          <w:lang w:eastAsia="pl-PL"/>
        </w:rPr>
      </w:pPr>
    </w:p>
    <w:p w14:paraId="0B3A5E6E" w14:textId="1310A4B8" w:rsidR="003A1F82" w:rsidRDefault="00041BA1" w:rsidP="002A1670">
      <w:pPr>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§6.</w:t>
      </w:r>
    </w:p>
    <w:p w14:paraId="7D038EE4" w14:textId="4C845193" w:rsidR="00041BA1" w:rsidRPr="003A1F82" w:rsidRDefault="00041BA1" w:rsidP="002A1670">
      <w:pPr>
        <w:spacing w:after="200"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Availability of information on learning outcomes</w:t>
      </w:r>
    </w:p>
    <w:p w14:paraId="0C8DC767" w14:textId="34155200" w:rsidR="00041BA1" w:rsidRPr="003A1F82" w:rsidRDefault="00041BA1" w:rsidP="002A1670">
      <w:pPr>
        <w:numPr>
          <w:ilvl w:val="0"/>
          <w:numId w:val="5"/>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The description of learning outcomes is made public on the university website.</w:t>
      </w:r>
    </w:p>
    <w:p w14:paraId="18D3C4C7" w14:textId="4CEE2B97" w:rsidR="0096600C" w:rsidRDefault="00041BA1" w:rsidP="002A1670">
      <w:pPr>
        <w:numPr>
          <w:ilvl w:val="0"/>
          <w:numId w:val="5"/>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The description of the method of verifying learning outcomes is published on the university website.</w:t>
      </w:r>
    </w:p>
    <w:p w14:paraId="680B1CB1" w14:textId="77777777" w:rsidR="0022142B" w:rsidRPr="0022142B" w:rsidRDefault="0022142B" w:rsidP="002A1670">
      <w:pPr>
        <w:spacing w:after="200" w:line="360" w:lineRule="auto"/>
        <w:ind w:left="284"/>
        <w:contextualSpacing/>
        <w:rPr>
          <w:rFonts w:ascii="Trebuchet MS" w:eastAsia="Times New Roman" w:hAnsi="Trebuchet MS" w:cs="Times New Roman"/>
          <w:bCs/>
          <w:sz w:val="20"/>
          <w:szCs w:val="20"/>
          <w:lang w:eastAsia="pl-PL"/>
        </w:rPr>
      </w:pPr>
    </w:p>
    <w:p w14:paraId="62A9DFA3" w14:textId="10B3686C" w:rsidR="003A1F82" w:rsidRDefault="0096600C" w:rsidP="002A1670">
      <w:pPr>
        <w:spacing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§7.</w:t>
      </w:r>
    </w:p>
    <w:p w14:paraId="0310D815" w14:textId="73AA2DBF" w:rsidR="00041BA1" w:rsidRPr="003A1F82" w:rsidRDefault="00041BA1" w:rsidP="002A1670">
      <w:pPr>
        <w:spacing w:after="200" w:line="360" w:lineRule="auto"/>
        <w:jc w:val="center"/>
        <w:rPr>
          <w:rFonts w:ascii="Trebuchet MS" w:eastAsia="Times New Roman" w:hAnsi="Trebuchet MS" w:cs="Times New Roman"/>
          <w:b/>
          <w:bCs/>
          <w:sz w:val="20"/>
          <w:szCs w:val="20"/>
          <w:lang w:eastAsia="pl-PL"/>
        </w:rPr>
      </w:pPr>
      <w:r w:rsidRPr="003A1F82">
        <w:rPr>
          <w:rFonts w:ascii="Trebuchet MS" w:eastAsia="Times New Roman" w:hAnsi="Trebuchet MS" w:cs="Times New Roman"/>
          <w:b/>
          <w:bCs/>
          <w:sz w:val="20"/>
          <w:szCs w:val="20"/>
          <w:lang w:eastAsia="pl-PL"/>
        </w:rPr>
        <w:t>Related documents</w:t>
      </w:r>
    </w:p>
    <w:p w14:paraId="383E5A19" w14:textId="3C87F96E" w:rsidR="00041BA1" w:rsidRPr="003A1F82" w:rsidRDefault="00041BA1"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Study regulations,</w:t>
      </w:r>
    </w:p>
    <w:p w14:paraId="4B133AF7" w14:textId="32840326" w:rsidR="00041BA1" w:rsidRPr="003A1F82" w:rsidRDefault="00041BA1"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Diploma procedure</w:t>
      </w:r>
      <w:r w:rsidR="00A37508">
        <w:rPr>
          <w:rFonts w:ascii="Trebuchet MS" w:eastAsia="Times New Roman" w:hAnsi="Trebuchet MS" w:cs="Times New Roman"/>
          <w:bCs/>
          <w:sz w:val="20"/>
          <w:szCs w:val="20"/>
          <w:lang w:eastAsia="pl-PL"/>
        </w:rPr>
        <w:t>s,</w:t>
      </w:r>
    </w:p>
    <w:p w14:paraId="3BC9E3F5" w14:textId="4778CD1F" w:rsidR="00041BA1" w:rsidRPr="003A1F82" w:rsidRDefault="00041BA1"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 xml:space="preserve">Anti-plagiarism </w:t>
      </w:r>
      <w:proofErr w:type="gramStart"/>
      <w:r w:rsidRPr="003A1F82">
        <w:rPr>
          <w:rFonts w:ascii="Trebuchet MS" w:eastAsia="Times New Roman" w:hAnsi="Trebuchet MS" w:cs="Times New Roman"/>
          <w:bCs/>
          <w:sz w:val="20"/>
          <w:szCs w:val="20"/>
          <w:lang w:eastAsia="pl-PL"/>
        </w:rPr>
        <w:t xml:space="preserve">procedure </w:t>
      </w:r>
      <w:r w:rsidR="003A1F82">
        <w:rPr>
          <w:rFonts w:ascii="Trebuchet MS" w:eastAsia="Times New Roman" w:hAnsi="Trebuchet MS" w:cs="Times New Roman"/>
          <w:bCs/>
          <w:sz w:val="20"/>
          <w:szCs w:val="20"/>
          <w:lang w:eastAsia="pl-PL"/>
        </w:rPr>
        <w:t>,</w:t>
      </w:r>
      <w:proofErr w:type="gramEnd"/>
    </w:p>
    <w:p w14:paraId="4B3AF9C2" w14:textId="022D9422" w:rsidR="00041BA1" w:rsidRPr="003A1F82" w:rsidRDefault="00A37508"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Pr>
          <w:rFonts w:ascii="Trebuchet MS" w:eastAsia="Times New Roman" w:hAnsi="Trebuchet MS" w:cs="Times New Roman"/>
          <w:bCs/>
          <w:sz w:val="20"/>
          <w:szCs w:val="20"/>
          <w:lang w:eastAsia="pl-PL"/>
        </w:rPr>
        <w:t>Internship</w:t>
      </w:r>
      <w:r w:rsidR="00041BA1" w:rsidRPr="003A1F82">
        <w:rPr>
          <w:rFonts w:ascii="Trebuchet MS" w:eastAsia="Times New Roman" w:hAnsi="Trebuchet MS" w:cs="Times New Roman"/>
          <w:bCs/>
          <w:sz w:val="20"/>
          <w:szCs w:val="20"/>
          <w:lang w:eastAsia="pl-PL"/>
        </w:rPr>
        <w:t xml:space="preserve"> regulations,</w:t>
      </w:r>
    </w:p>
    <w:p w14:paraId="402DC56A" w14:textId="4BDEF371" w:rsidR="00613594" w:rsidRPr="003A1F82" w:rsidRDefault="00A05364"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Procedures of the Internal Education Quality Assurance System,</w:t>
      </w:r>
    </w:p>
    <w:p w14:paraId="1553BF19" w14:textId="5104332B" w:rsidR="00613594" w:rsidRPr="003A1F82" w:rsidRDefault="00613594"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Order regarding the principles of storing, collecting and archiving full-time work of students of the University of Ent</w:t>
      </w:r>
      <w:r w:rsidR="00A37508">
        <w:rPr>
          <w:rFonts w:ascii="Trebuchet MS" w:eastAsia="Times New Roman" w:hAnsi="Trebuchet MS" w:cs="Times New Roman"/>
          <w:bCs/>
          <w:sz w:val="20"/>
          <w:szCs w:val="20"/>
          <w:lang w:eastAsia="pl-PL"/>
        </w:rPr>
        <w:t>er</w:t>
      </w:r>
      <w:r w:rsidRPr="003A1F82">
        <w:rPr>
          <w:rFonts w:ascii="Trebuchet MS" w:eastAsia="Times New Roman" w:hAnsi="Trebuchet MS" w:cs="Times New Roman"/>
          <w:bCs/>
          <w:sz w:val="20"/>
          <w:szCs w:val="20"/>
          <w:lang w:eastAsia="pl-PL"/>
        </w:rPr>
        <w:t>pr</w:t>
      </w:r>
      <w:r w:rsidR="00A37508">
        <w:rPr>
          <w:rFonts w:ascii="Trebuchet MS" w:eastAsia="Times New Roman" w:hAnsi="Trebuchet MS" w:cs="Times New Roman"/>
          <w:bCs/>
          <w:sz w:val="20"/>
          <w:szCs w:val="20"/>
          <w:lang w:eastAsia="pl-PL"/>
        </w:rPr>
        <w:t>ise</w:t>
      </w:r>
      <w:r w:rsidRPr="003A1F82">
        <w:rPr>
          <w:rFonts w:ascii="Trebuchet MS" w:eastAsia="Times New Roman" w:hAnsi="Trebuchet MS" w:cs="Times New Roman"/>
          <w:bCs/>
          <w:sz w:val="20"/>
          <w:szCs w:val="20"/>
          <w:lang w:eastAsia="pl-PL"/>
        </w:rPr>
        <w:t xml:space="preserve"> and Administration in Lublin,</w:t>
      </w:r>
    </w:p>
    <w:p w14:paraId="1A7F80C6" w14:textId="59911220" w:rsidR="00041BA1" w:rsidRDefault="00613594" w:rsidP="002A1670">
      <w:pPr>
        <w:numPr>
          <w:ilvl w:val="0"/>
          <w:numId w:val="3"/>
        </w:numPr>
        <w:spacing w:after="200" w:line="360" w:lineRule="auto"/>
        <w:ind w:left="284" w:hanging="284"/>
        <w:contextualSpacing/>
        <w:rPr>
          <w:rFonts w:ascii="Trebuchet MS" w:eastAsia="Times New Roman" w:hAnsi="Trebuchet MS" w:cs="Times New Roman"/>
          <w:bCs/>
          <w:sz w:val="20"/>
          <w:szCs w:val="20"/>
          <w:lang w:eastAsia="pl-PL"/>
        </w:rPr>
      </w:pPr>
      <w:r w:rsidRPr="003A1F82">
        <w:rPr>
          <w:rFonts w:ascii="Trebuchet MS" w:eastAsia="Times New Roman" w:hAnsi="Trebuchet MS" w:cs="Times New Roman"/>
          <w:bCs/>
          <w:sz w:val="20"/>
          <w:szCs w:val="20"/>
          <w:lang w:eastAsia="pl-PL"/>
        </w:rPr>
        <w:t>Order regarding the principles of verification of achieved learning outcomes using electronic means of communication.</w:t>
      </w:r>
    </w:p>
    <w:p w14:paraId="2D714A37" w14:textId="6E38EBBB" w:rsidR="00A55F2A" w:rsidRDefault="00A55F2A" w:rsidP="00A55F2A">
      <w:pPr>
        <w:spacing w:after="200"/>
        <w:contextualSpacing/>
        <w:rPr>
          <w:rFonts w:ascii="Trebuchet MS" w:eastAsia="Times New Roman" w:hAnsi="Trebuchet MS" w:cs="Times New Roman"/>
          <w:bCs/>
          <w:sz w:val="20"/>
          <w:szCs w:val="20"/>
          <w:lang w:eastAsia="pl-PL"/>
        </w:rPr>
      </w:pPr>
    </w:p>
    <w:p w14:paraId="18B85747" w14:textId="681D2064" w:rsidR="00A55F2A" w:rsidRDefault="00A55F2A">
      <w:pPr>
        <w:spacing w:after="160" w:line="259" w:lineRule="auto"/>
        <w:rPr>
          <w:rFonts w:ascii="Trebuchet MS" w:eastAsia="Times New Roman" w:hAnsi="Trebuchet MS" w:cs="Times New Roman"/>
          <w:bCs/>
          <w:sz w:val="20"/>
          <w:szCs w:val="20"/>
          <w:lang w:eastAsia="pl-PL"/>
        </w:rPr>
      </w:pPr>
    </w:p>
    <w:p w14:paraId="02EB0F6C" w14:textId="77777777" w:rsidR="00A55F2A" w:rsidRDefault="00A55F2A" w:rsidP="00A55F2A">
      <w:pPr>
        <w:spacing w:after="200"/>
        <w:contextualSpacing/>
        <w:rPr>
          <w:rFonts w:ascii="Trebuchet MS" w:eastAsia="Times New Roman" w:hAnsi="Trebuchet MS" w:cs="Times New Roman"/>
          <w:bCs/>
          <w:sz w:val="20"/>
          <w:szCs w:val="20"/>
          <w:lang w:eastAsia="pl-PL"/>
        </w:rPr>
      </w:pPr>
    </w:p>
    <w:p w14:paraId="3938ED8C" w14:textId="77777777" w:rsidR="000D3790" w:rsidRDefault="000D3790">
      <w:pPr>
        <w:spacing w:after="160" w:line="259" w:lineRule="auto"/>
        <w:rPr>
          <w:rFonts w:ascii="Trebuchet MS" w:eastAsia="Times New Roman" w:hAnsi="Trebuchet MS" w:cs="Times New Roman"/>
          <w:b/>
          <w:bCs/>
          <w:sz w:val="22"/>
          <w:lang w:eastAsia="pl-PL"/>
        </w:rPr>
      </w:pPr>
      <w:r>
        <w:rPr>
          <w:rFonts w:ascii="Trebuchet MS" w:eastAsia="Times New Roman" w:hAnsi="Trebuchet MS" w:cs="Times New Roman"/>
          <w:b/>
          <w:bCs/>
          <w:sz w:val="22"/>
          <w:lang w:eastAsia="pl-PL"/>
        </w:rPr>
        <w:br w:type="page"/>
      </w:r>
    </w:p>
    <w:p w14:paraId="436E7C3E" w14:textId="27D7025C" w:rsidR="007F15D5" w:rsidRPr="00A55F2A" w:rsidRDefault="007F15D5" w:rsidP="007F15D5">
      <w:pPr>
        <w:spacing w:after="200"/>
        <w:contextualSpacing/>
        <w:jc w:val="center"/>
        <w:rPr>
          <w:rFonts w:ascii="Trebuchet MS" w:eastAsia="Times New Roman" w:hAnsi="Trebuchet MS" w:cs="Times New Roman"/>
          <w:b/>
          <w:bCs/>
          <w:sz w:val="22"/>
          <w:lang w:eastAsia="pl-PL"/>
        </w:rPr>
      </w:pPr>
      <w:r w:rsidRPr="00A55F2A">
        <w:rPr>
          <w:rFonts w:ascii="Trebuchet MS" w:eastAsia="Times New Roman" w:hAnsi="Trebuchet MS" w:cs="Times New Roman"/>
          <w:b/>
          <w:bCs/>
          <w:sz w:val="22"/>
          <w:lang w:eastAsia="pl-PL"/>
        </w:rPr>
        <w:lastRenderedPageBreak/>
        <w:t xml:space="preserve">ANNEX </w:t>
      </w:r>
      <w:r>
        <w:rPr>
          <w:rFonts w:ascii="Trebuchet MS" w:eastAsia="Times New Roman" w:hAnsi="Trebuchet MS" w:cs="Times New Roman"/>
          <w:b/>
          <w:bCs/>
          <w:sz w:val="22"/>
          <w:lang w:eastAsia="pl-PL"/>
        </w:rPr>
        <w:t>1</w:t>
      </w:r>
    </w:p>
    <w:p w14:paraId="52272976" w14:textId="77777777" w:rsidR="007F15D5" w:rsidRDefault="007F15D5" w:rsidP="007F15D5">
      <w:pPr>
        <w:spacing w:line="360" w:lineRule="auto"/>
        <w:jc w:val="center"/>
        <w:rPr>
          <w:rFonts w:ascii="Trebuchet MS" w:hAnsi="Trebuchet MS"/>
          <w:b/>
          <w:sz w:val="22"/>
        </w:rPr>
      </w:pPr>
    </w:p>
    <w:p w14:paraId="4FCEEC61" w14:textId="194DA106" w:rsidR="007F15D5" w:rsidRDefault="007F15D5" w:rsidP="007F15D5">
      <w:pPr>
        <w:spacing w:line="360" w:lineRule="auto"/>
        <w:jc w:val="center"/>
        <w:rPr>
          <w:rFonts w:ascii="Trebuchet MS" w:hAnsi="Trebuchet MS"/>
          <w:b/>
          <w:sz w:val="22"/>
        </w:rPr>
      </w:pPr>
      <w:r w:rsidRPr="00A040E8">
        <w:rPr>
          <w:rFonts w:ascii="Trebuchet MS" w:hAnsi="Trebuchet MS"/>
          <w:b/>
          <w:sz w:val="22"/>
        </w:rPr>
        <w:t>Report on the verification of learning outcomes assumed in the subject card</w:t>
      </w:r>
    </w:p>
    <w:p w14:paraId="504F30E9" w14:textId="77777777" w:rsidR="007F15D5" w:rsidRPr="00A040E8" w:rsidRDefault="007F15D5" w:rsidP="007F15D5">
      <w:pPr>
        <w:spacing w:line="360" w:lineRule="auto"/>
        <w:jc w:val="center"/>
        <w:rPr>
          <w:rFonts w:ascii="Trebuchet MS" w:hAnsi="Trebuchet MS"/>
          <w:b/>
          <w:sz w:val="22"/>
        </w:rPr>
      </w:pPr>
    </w:p>
    <w:tbl>
      <w:tblPr>
        <w:tblStyle w:val="Tabela-Siatka"/>
        <w:tblW w:w="0" w:type="auto"/>
        <w:tblLook w:val="04A0" w:firstRow="1" w:lastRow="0" w:firstColumn="1" w:lastColumn="0" w:noHBand="0" w:noVBand="1"/>
      </w:tblPr>
      <w:tblGrid>
        <w:gridCol w:w="3255"/>
        <w:gridCol w:w="5805"/>
      </w:tblGrid>
      <w:tr w:rsidR="007F15D5" w:rsidRPr="00A040E8" w14:paraId="566F0740" w14:textId="77777777" w:rsidTr="001D35C5">
        <w:tc>
          <w:tcPr>
            <w:tcW w:w="3256" w:type="dxa"/>
            <w:shd w:val="clear" w:color="auto" w:fill="D9D9D9" w:themeFill="background1" w:themeFillShade="D9"/>
          </w:tcPr>
          <w:p w14:paraId="09143529" w14:textId="77777777" w:rsidR="007F15D5" w:rsidRPr="00A040E8" w:rsidRDefault="007F15D5" w:rsidP="001D35C5">
            <w:pPr>
              <w:spacing w:line="360" w:lineRule="auto"/>
              <w:rPr>
                <w:rFonts w:ascii="Trebuchet MS" w:hAnsi="Trebuchet MS"/>
                <w:b/>
              </w:rPr>
            </w:pPr>
            <w:r w:rsidRPr="00A040E8">
              <w:rPr>
                <w:rFonts w:ascii="Trebuchet MS" w:hAnsi="Trebuchet MS"/>
                <w:b/>
              </w:rPr>
              <w:t>Subject name</w:t>
            </w:r>
          </w:p>
        </w:tc>
        <w:tc>
          <w:tcPr>
            <w:tcW w:w="5806" w:type="dxa"/>
          </w:tcPr>
          <w:p w14:paraId="6748298D" w14:textId="77777777" w:rsidR="007F15D5" w:rsidRPr="00A040E8" w:rsidRDefault="007F15D5" w:rsidP="001D35C5">
            <w:pPr>
              <w:spacing w:line="360" w:lineRule="auto"/>
              <w:rPr>
                <w:rFonts w:ascii="Trebuchet MS" w:hAnsi="Trebuchet MS"/>
              </w:rPr>
            </w:pPr>
          </w:p>
        </w:tc>
      </w:tr>
      <w:tr w:rsidR="007F15D5" w:rsidRPr="00A040E8" w14:paraId="4F7BF5F5" w14:textId="77777777" w:rsidTr="001D35C5">
        <w:tc>
          <w:tcPr>
            <w:tcW w:w="3256" w:type="dxa"/>
            <w:shd w:val="clear" w:color="auto" w:fill="D9D9D9" w:themeFill="background1" w:themeFillShade="D9"/>
          </w:tcPr>
          <w:p w14:paraId="7C75F3D8" w14:textId="77777777" w:rsidR="007F15D5" w:rsidRPr="00A040E8" w:rsidRDefault="007F15D5" w:rsidP="001D35C5">
            <w:pPr>
              <w:spacing w:line="360" w:lineRule="auto"/>
              <w:rPr>
                <w:rFonts w:ascii="Trebuchet MS" w:hAnsi="Trebuchet MS"/>
                <w:b/>
              </w:rPr>
            </w:pPr>
            <w:r>
              <w:rPr>
                <w:rFonts w:ascii="Trebuchet MS" w:hAnsi="Trebuchet MS"/>
                <w:b/>
              </w:rPr>
              <w:t>Form of classes</w:t>
            </w:r>
          </w:p>
        </w:tc>
        <w:tc>
          <w:tcPr>
            <w:tcW w:w="5806" w:type="dxa"/>
          </w:tcPr>
          <w:p w14:paraId="54189E41" w14:textId="77777777" w:rsidR="007F15D5" w:rsidRPr="00A040E8" w:rsidRDefault="007F15D5" w:rsidP="001D35C5">
            <w:pPr>
              <w:spacing w:line="360" w:lineRule="auto"/>
              <w:rPr>
                <w:rFonts w:ascii="Trebuchet MS" w:hAnsi="Trebuchet MS"/>
              </w:rPr>
            </w:pPr>
          </w:p>
        </w:tc>
      </w:tr>
      <w:tr w:rsidR="007F15D5" w:rsidRPr="00A040E8" w14:paraId="4E687A97" w14:textId="77777777" w:rsidTr="001D35C5">
        <w:tc>
          <w:tcPr>
            <w:tcW w:w="3256" w:type="dxa"/>
            <w:shd w:val="clear" w:color="auto" w:fill="D9D9D9" w:themeFill="background1" w:themeFillShade="D9"/>
          </w:tcPr>
          <w:p w14:paraId="6197A9BE" w14:textId="77777777" w:rsidR="007F15D5" w:rsidRPr="00A040E8" w:rsidRDefault="007F15D5" w:rsidP="001D35C5">
            <w:pPr>
              <w:spacing w:line="360" w:lineRule="auto"/>
              <w:rPr>
                <w:rFonts w:ascii="Trebuchet MS" w:hAnsi="Trebuchet MS"/>
                <w:b/>
              </w:rPr>
            </w:pPr>
            <w:r w:rsidRPr="00A040E8">
              <w:rPr>
                <w:rFonts w:ascii="Trebuchet MS" w:hAnsi="Trebuchet MS"/>
                <w:b/>
              </w:rPr>
              <w:t>The person in charge</w:t>
            </w:r>
          </w:p>
        </w:tc>
        <w:tc>
          <w:tcPr>
            <w:tcW w:w="5806" w:type="dxa"/>
          </w:tcPr>
          <w:p w14:paraId="1257D3E4" w14:textId="77777777" w:rsidR="007F15D5" w:rsidRPr="00A040E8" w:rsidRDefault="007F15D5" w:rsidP="001D35C5">
            <w:pPr>
              <w:spacing w:line="360" w:lineRule="auto"/>
              <w:rPr>
                <w:rFonts w:ascii="Trebuchet MS" w:hAnsi="Trebuchet MS"/>
              </w:rPr>
            </w:pPr>
          </w:p>
        </w:tc>
      </w:tr>
      <w:tr w:rsidR="007F15D5" w:rsidRPr="00A040E8" w14:paraId="3605F921" w14:textId="77777777" w:rsidTr="001D35C5">
        <w:tc>
          <w:tcPr>
            <w:tcW w:w="3256" w:type="dxa"/>
            <w:shd w:val="clear" w:color="auto" w:fill="D9D9D9" w:themeFill="background1" w:themeFillShade="D9"/>
          </w:tcPr>
          <w:p w14:paraId="1933C581" w14:textId="77777777" w:rsidR="007F15D5" w:rsidRPr="00A040E8" w:rsidRDefault="007F15D5" w:rsidP="001D35C5">
            <w:pPr>
              <w:spacing w:line="360" w:lineRule="auto"/>
              <w:rPr>
                <w:rFonts w:ascii="Trebuchet MS" w:hAnsi="Trebuchet MS"/>
                <w:b/>
              </w:rPr>
            </w:pPr>
            <w:r w:rsidRPr="00A040E8">
              <w:rPr>
                <w:rFonts w:ascii="Trebuchet MS" w:hAnsi="Trebuchet MS"/>
                <w:b/>
              </w:rPr>
              <w:t>Field of study</w:t>
            </w:r>
          </w:p>
        </w:tc>
        <w:tc>
          <w:tcPr>
            <w:tcW w:w="5806" w:type="dxa"/>
          </w:tcPr>
          <w:p w14:paraId="722CA6C0" w14:textId="648AD6F7" w:rsidR="007F15D5" w:rsidRPr="00A040E8" w:rsidRDefault="007F15D5" w:rsidP="001D35C5">
            <w:pPr>
              <w:spacing w:line="360" w:lineRule="auto"/>
              <w:rPr>
                <w:rFonts w:ascii="Trebuchet MS" w:hAnsi="Trebuchet MS"/>
              </w:rPr>
            </w:pPr>
          </w:p>
        </w:tc>
      </w:tr>
      <w:tr w:rsidR="007F15D5" w:rsidRPr="00A040E8" w14:paraId="578C80AA" w14:textId="77777777" w:rsidTr="001D35C5">
        <w:tc>
          <w:tcPr>
            <w:tcW w:w="3256" w:type="dxa"/>
            <w:shd w:val="clear" w:color="auto" w:fill="D9D9D9" w:themeFill="background1" w:themeFillShade="D9"/>
          </w:tcPr>
          <w:p w14:paraId="1E3337B0" w14:textId="77777777" w:rsidR="007F15D5" w:rsidRPr="00A040E8" w:rsidRDefault="007F15D5" w:rsidP="001D35C5">
            <w:pPr>
              <w:spacing w:line="360" w:lineRule="auto"/>
              <w:rPr>
                <w:rFonts w:ascii="Trebuchet MS" w:hAnsi="Trebuchet MS"/>
                <w:b/>
              </w:rPr>
            </w:pPr>
            <w:r w:rsidRPr="00A040E8">
              <w:rPr>
                <w:rFonts w:ascii="Trebuchet MS" w:hAnsi="Trebuchet MS"/>
                <w:b/>
              </w:rPr>
              <w:t>Study mode</w:t>
            </w:r>
          </w:p>
        </w:tc>
        <w:tc>
          <w:tcPr>
            <w:tcW w:w="5806" w:type="dxa"/>
          </w:tcPr>
          <w:p w14:paraId="2DEC2677" w14:textId="77777777" w:rsidR="007F15D5" w:rsidRPr="00A040E8" w:rsidRDefault="007F15D5" w:rsidP="001D35C5">
            <w:pPr>
              <w:spacing w:line="360" w:lineRule="auto"/>
              <w:rPr>
                <w:rFonts w:ascii="Trebuchet MS" w:hAnsi="Trebuchet MS"/>
              </w:rPr>
            </w:pPr>
          </w:p>
        </w:tc>
      </w:tr>
      <w:tr w:rsidR="007F15D5" w:rsidRPr="00A040E8" w14:paraId="59C6C6AF" w14:textId="77777777" w:rsidTr="001D35C5">
        <w:tc>
          <w:tcPr>
            <w:tcW w:w="3256" w:type="dxa"/>
            <w:shd w:val="clear" w:color="auto" w:fill="D9D9D9" w:themeFill="background1" w:themeFillShade="D9"/>
          </w:tcPr>
          <w:p w14:paraId="4430E701" w14:textId="77777777" w:rsidR="007F15D5" w:rsidRPr="00A040E8" w:rsidRDefault="007F15D5" w:rsidP="001D35C5">
            <w:pPr>
              <w:spacing w:line="360" w:lineRule="auto"/>
              <w:rPr>
                <w:rFonts w:ascii="Trebuchet MS" w:hAnsi="Trebuchet MS"/>
                <w:b/>
              </w:rPr>
            </w:pPr>
            <w:r w:rsidRPr="00A040E8">
              <w:rPr>
                <w:rFonts w:ascii="Trebuchet MS" w:hAnsi="Trebuchet MS"/>
                <w:b/>
              </w:rPr>
              <w:t>Semester of studies</w:t>
            </w:r>
          </w:p>
        </w:tc>
        <w:tc>
          <w:tcPr>
            <w:tcW w:w="5806" w:type="dxa"/>
          </w:tcPr>
          <w:p w14:paraId="231AE4C3" w14:textId="77777777" w:rsidR="007F15D5" w:rsidRPr="00A040E8" w:rsidRDefault="007F15D5" w:rsidP="001D35C5">
            <w:pPr>
              <w:spacing w:line="360" w:lineRule="auto"/>
              <w:rPr>
                <w:rFonts w:ascii="Trebuchet MS" w:hAnsi="Trebuchet MS"/>
              </w:rPr>
            </w:pPr>
          </w:p>
        </w:tc>
      </w:tr>
      <w:tr w:rsidR="007F15D5" w:rsidRPr="00A040E8" w14:paraId="4467E66B" w14:textId="77777777" w:rsidTr="001D35C5">
        <w:tc>
          <w:tcPr>
            <w:tcW w:w="3256" w:type="dxa"/>
            <w:shd w:val="clear" w:color="auto" w:fill="D9D9D9" w:themeFill="background1" w:themeFillShade="D9"/>
          </w:tcPr>
          <w:p w14:paraId="39C10A1B" w14:textId="77777777" w:rsidR="007F15D5" w:rsidRPr="00A040E8" w:rsidRDefault="007F15D5" w:rsidP="001D35C5">
            <w:pPr>
              <w:spacing w:line="360" w:lineRule="auto"/>
              <w:rPr>
                <w:rFonts w:ascii="Trebuchet MS" w:hAnsi="Trebuchet MS"/>
                <w:b/>
              </w:rPr>
            </w:pPr>
            <w:r w:rsidRPr="00A040E8">
              <w:rPr>
                <w:rFonts w:ascii="Trebuchet MS" w:hAnsi="Trebuchet MS"/>
                <w:b/>
              </w:rPr>
              <w:t>Degree of study</w:t>
            </w:r>
          </w:p>
        </w:tc>
        <w:tc>
          <w:tcPr>
            <w:tcW w:w="5806" w:type="dxa"/>
          </w:tcPr>
          <w:p w14:paraId="3DAD822E" w14:textId="3D65A131" w:rsidR="007F15D5" w:rsidRPr="00A040E8" w:rsidRDefault="007F15D5" w:rsidP="001D35C5">
            <w:pPr>
              <w:spacing w:line="360" w:lineRule="auto"/>
              <w:rPr>
                <w:rFonts w:ascii="Trebuchet MS" w:hAnsi="Trebuchet MS"/>
              </w:rPr>
            </w:pPr>
          </w:p>
        </w:tc>
      </w:tr>
      <w:tr w:rsidR="007F15D5" w:rsidRPr="00A040E8" w14:paraId="40766D49" w14:textId="77777777" w:rsidTr="001D35C5">
        <w:tc>
          <w:tcPr>
            <w:tcW w:w="3256" w:type="dxa"/>
            <w:shd w:val="clear" w:color="auto" w:fill="D9D9D9" w:themeFill="background1" w:themeFillShade="D9"/>
          </w:tcPr>
          <w:p w14:paraId="60FF6A31" w14:textId="77777777" w:rsidR="007F15D5" w:rsidRPr="00A040E8" w:rsidRDefault="007F15D5" w:rsidP="001D35C5">
            <w:pPr>
              <w:spacing w:line="360" w:lineRule="auto"/>
              <w:rPr>
                <w:rFonts w:ascii="Trebuchet MS" w:hAnsi="Trebuchet MS"/>
                <w:b/>
              </w:rPr>
            </w:pPr>
            <w:r w:rsidRPr="00A040E8">
              <w:rPr>
                <w:rFonts w:ascii="Trebuchet MS" w:hAnsi="Trebuchet MS"/>
                <w:b/>
              </w:rPr>
              <w:t>Academic year</w:t>
            </w:r>
          </w:p>
        </w:tc>
        <w:tc>
          <w:tcPr>
            <w:tcW w:w="5806" w:type="dxa"/>
          </w:tcPr>
          <w:p w14:paraId="4199B30A" w14:textId="7EE59802" w:rsidR="007F15D5" w:rsidRPr="00A040E8" w:rsidRDefault="007F15D5" w:rsidP="001D35C5">
            <w:pPr>
              <w:spacing w:line="360" w:lineRule="auto"/>
              <w:rPr>
                <w:rFonts w:ascii="Trebuchet MS" w:hAnsi="Trebuchet MS"/>
              </w:rPr>
            </w:pPr>
          </w:p>
        </w:tc>
      </w:tr>
    </w:tbl>
    <w:p w14:paraId="1A4B5D84" w14:textId="77777777" w:rsidR="007F15D5" w:rsidRPr="00A040E8" w:rsidRDefault="007F15D5" w:rsidP="007F15D5">
      <w:pPr>
        <w:spacing w:line="360" w:lineRule="auto"/>
        <w:rPr>
          <w:rFonts w:ascii="Trebuchet MS" w:hAnsi="Trebuchet MS"/>
        </w:rPr>
      </w:pPr>
    </w:p>
    <w:tbl>
      <w:tblPr>
        <w:tblStyle w:val="Tabela-Siatka"/>
        <w:tblW w:w="0" w:type="auto"/>
        <w:tblLook w:val="04A0" w:firstRow="1" w:lastRow="0" w:firstColumn="1" w:lastColumn="0" w:noHBand="0" w:noVBand="1"/>
      </w:tblPr>
      <w:tblGrid>
        <w:gridCol w:w="3255"/>
        <w:gridCol w:w="5805"/>
      </w:tblGrid>
      <w:tr w:rsidR="007F15D5" w:rsidRPr="00A040E8" w14:paraId="72D99C94" w14:textId="77777777" w:rsidTr="001D35C5">
        <w:tc>
          <w:tcPr>
            <w:tcW w:w="3256" w:type="dxa"/>
            <w:shd w:val="clear" w:color="auto" w:fill="D9D9D9" w:themeFill="background1" w:themeFillShade="D9"/>
          </w:tcPr>
          <w:p w14:paraId="584F5C2E" w14:textId="77777777" w:rsidR="007F15D5" w:rsidRPr="00A040E8" w:rsidRDefault="007F15D5" w:rsidP="001D35C5">
            <w:pPr>
              <w:spacing w:line="360" w:lineRule="auto"/>
              <w:jc w:val="center"/>
              <w:rPr>
                <w:rFonts w:ascii="Trebuchet MS" w:hAnsi="Trebuchet MS"/>
                <w:b/>
              </w:rPr>
            </w:pPr>
            <w:r w:rsidRPr="00A040E8">
              <w:rPr>
                <w:rFonts w:ascii="Trebuchet MS" w:hAnsi="Trebuchet MS"/>
                <w:b/>
              </w:rPr>
              <w:t>Learning outcomes as defined in the subject syllabus</w:t>
            </w:r>
          </w:p>
        </w:tc>
        <w:tc>
          <w:tcPr>
            <w:tcW w:w="5806" w:type="dxa"/>
            <w:shd w:val="clear" w:color="auto" w:fill="D9D9D9" w:themeFill="background1" w:themeFillShade="D9"/>
          </w:tcPr>
          <w:p w14:paraId="779038A2" w14:textId="77777777" w:rsidR="007F15D5" w:rsidRPr="00A040E8" w:rsidRDefault="007F15D5" w:rsidP="001D35C5">
            <w:pPr>
              <w:spacing w:line="360" w:lineRule="auto"/>
              <w:jc w:val="center"/>
              <w:rPr>
                <w:rFonts w:ascii="Trebuchet MS" w:hAnsi="Trebuchet MS"/>
                <w:b/>
              </w:rPr>
            </w:pPr>
            <w:r w:rsidRPr="00A040E8">
              <w:rPr>
                <w:rFonts w:ascii="Trebuchet MS" w:hAnsi="Trebuchet MS"/>
                <w:b/>
              </w:rPr>
              <w:t>Applied stage works (partial, final)</w:t>
            </w:r>
          </w:p>
        </w:tc>
      </w:tr>
      <w:tr w:rsidR="007F15D5" w:rsidRPr="00A040E8" w14:paraId="48F3A3D6" w14:textId="77777777" w:rsidTr="001D35C5">
        <w:tc>
          <w:tcPr>
            <w:tcW w:w="3256" w:type="dxa"/>
          </w:tcPr>
          <w:p w14:paraId="2158D22D" w14:textId="77777777" w:rsidR="007F15D5" w:rsidRPr="00A040E8" w:rsidRDefault="007F15D5" w:rsidP="001D35C5">
            <w:pPr>
              <w:spacing w:line="360" w:lineRule="auto"/>
              <w:rPr>
                <w:rFonts w:ascii="Trebuchet MS" w:hAnsi="Trebuchet MS"/>
              </w:rPr>
            </w:pPr>
            <w:r w:rsidRPr="00A040E8">
              <w:rPr>
                <w:rFonts w:ascii="Trebuchet MS" w:hAnsi="Trebuchet MS"/>
              </w:rPr>
              <w:t>W – Knowledge:</w:t>
            </w:r>
          </w:p>
        </w:tc>
        <w:tc>
          <w:tcPr>
            <w:tcW w:w="5806" w:type="dxa"/>
          </w:tcPr>
          <w:p w14:paraId="6783DE4A" w14:textId="77777777" w:rsidR="007F15D5" w:rsidRPr="00A040E8" w:rsidRDefault="007F15D5" w:rsidP="001D35C5">
            <w:pPr>
              <w:spacing w:line="360" w:lineRule="auto"/>
              <w:rPr>
                <w:rFonts w:ascii="Trebuchet MS" w:hAnsi="Trebuchet MS"/>
              </w:rPr>
            </w:pPr>
          </w:p>
        </w:tc>
      </w:tr>
      <w:tr w:rsidR="007F15D5" w:rsidRPr="00A040E8" w14:paraId="385588B3" w14:textId="77777777" w:rsidTr="001D35C5">
        <w:tc>
          <w:tcPr>
            <w:tcW w:w="3256" w:type="dxa"/>
          </w:tcPr>
          <w:p w14:paraId="45E1123F" w14:textId="77777777" w:rsidR="007F15D5" w:rsidRPr="00A040E8" w:rsidRDefault="007F15D5" w:rsidP="001D35C5">
            <w:pPr>
              <w:spacing w:line="360" w:lineRule="auto"/>
              <w:rPr>
                <w:rFonts w:ascii="Trebuchet MS" w:hAnsi="Trebuchet MS"/>
              </w:rPr>
            </w:pPr>
          </w:p>
        </w:tc>
        <w:tc>
          <w:tcPr>
            <w:tcW w:w="5806" w:type="dxa"/>
          </w:tcPr>
          <w:p w14:paraId="6685DBFE" w14:textId="77777777" w:rsidR="007F15D5" w:rsidRPr="00A040E8" w:rsidRDefault="007F15D5" w:rsidP="001D35C5">
            <w:pPr>
              <w:spacing w:line="360" w:lineRule="auto"/>
              <w:rPr>
                <w:rFonts w:ascii="Trebuchet MS" w:hAnsi="Trebuchet MS"/>
              </w:rPr>
            </w:pPr>
          </w:p>
        </w:tc>
      </w:tr>
      <w:tr w:rsidR="007F15D5" w:rsidRPr="00A040E8" w14:paraId="135F6B58" w14:textId="77777777" w:rsidTr="001D35C5">
        <w:tc>
          <w:tcPr>
            <w:tcW w:w="3256" w:type="dxa"/>
          </w:tcPr>
          <w:p w14:paraId="446A044F" w14:textId="77777777" w:rsidR="007F15D5" w:rsidRPr="00A040E8" w:rsidRDefault="007F15D5" w:rsidP="001D35C5">
            <w:pPr>
              <w:spacing w:line="360" w:lineRule="auto"/>
              <w:rPr>
                <w:rFonts w:ascii="Trebuchet MS" w:hAnsi="Trebuchet MS"/>
              </w:rPr>
            </w:pPr>
          </w:p>
        </w:tc>
        <w:tc>
          <w:tcPr>
            <w:tcW w:w="5806" w:type="dxa"/>
          </w:tcPr>
          <w:p w14:paraId="323416E7" w14:textId="77777777" w:rsidR="007F15D5" w:rsidRPr="00A040E8" w:rsidRDefault="007F15D5" w:rsidP="001D35C5">
            <w:pPr>
              <w:spacing w:line="360" w:lineRule="auto"/>
              <w:rPr>
                <w:rFonts w:ascii="Trebuchet MS" w:hAnsi="Trebuchet MS"/>
              </w:rPr>
            </w:pPr>
          </w:p>
        </w:tc>
      </w:tr>
      <w:tr w:rsidR="007F15D5" w:rsidRPr="00A040E8" w14:paraId="27808C35" w14:textId="77777777" w:rsidTr="001D35C5">
        <w:tc>
          <w:tcPr>
            <w:tcW w:w="3256" w:type="dxa"/>
          </w:tcPr>
          <w:p w14:paraId="4EA5D720" w14:textId="77777777" w:rsidR="007F15D5" w:rsidRPr="00A040E8" w:rsidRDefault="007F15D5" w:rsidP="001D35C5">
            <w:pPr>
              <w:spacing w:line="360" w:lineRule="auto"/>
              <w:rPr>
                <w:rFonts w:ascii="Trebuchet MS" w:hAnsi="Trebuchet MS"/>
              </w:rPr>
            </w:pPr>
          </w:p>
        </w:tc>
        <w:tc>
          <w:tcPr>
            <w:tcW w:w="5806" w:type="dxa"/>
          </w:tcPr>
          <w:p w14:paraId="4B3ABD64" w14:textId="77777777" w:rsidR="007F15D5" w:rsidRPr="00A040E8" w:rsidRDefault="007F15D5" w:rsidP="001D35C5">
            <w:pPr>
              <w:spacing w:line="360" w:lineRule="auto"/>
              <w:rPr>
                <w:rFonts w:ascii="Trebuchet MS" w:hAnsi="Trebuchet MS"/>
              </w:rPr>
            </w:pPr>
          </w:p>
        </w:tc>
      </w:tr>
      <w:tr w:rsidR="007F15D5" w:rsidRPr="00A040E8" w14:paraId="1158D2B9" w14:textId="77777777" w:rsidTr="001D35C5">
        <w:tc>
          <w:tcPr>
            <w:tcW w:w="3256" w:type="dxa"/>
          </w:tcPr>
          <w:p w14:paraId="098F8FCB" w14:textId="77777777" w:rsidR="007F15D5" w:rsidRPr="00A040E8" w:rsidRDefault="007F15D5" w:rsidP="001D35C5">
            <w:pPr>
              <w:spacing w:line="360" w:lineRule="auto"/>
              <w:rPr>
                <w:rFonts w:ascii="Trebuchet MS" w:hAnsi="Trebuchet MS"/>
              </w:rPr>
            </w:pPr>
          </w:p>
        </w:tc>
        <w:tc>
          <w:tcPr>
            <w:tcW w:w="5806" w:type="dxa"/>
          </w:tcPr>
          <w:p w14:paraId="638C1D9C" w14:textId="77777777" w:rsidR="007F15D5" w:rsidRPr="00A040E8" w:rsidRDefault="007F15D5" w:rsidP="001D35C5">
            <w:pPr>
              <w:spacing w:line="360" w:lineRule="auto"/>
              <w:rPr>
                <w:rFonts w:ascii="Trebuchet MS" w:hAnsi="Trebuchet MS"/>
              </w:rPr>
            </w:pPr>
          </w:p>
        </w:tc>
      </w:tr>
      <w:tr w:rsidR="007F15D5" w:rsidRPr="00A040E8" w14:paraId="6C23FE51" w14:textId="77777777" w:rsidTr="001D35C5">
        <w:tc>
          <w:tcPr>
            <w:tcW w:w="3256" w:type="dxa"/>
          </w:tcPr>
          <w:p w14:paraId="1798D003" w14:textId="77777777" w:rsidR="007F15D5" w:rsidRPr="00A040E8" w:rsidRDefault="007F15D5" w:rsidP="001D35C5">
            <w:pPr>
              <w:spacing w:line="360" w:lineRule="auto"/>
              <w:rPr>
                <w:rFonts w:ascii="Trebuchet MS" w:hAnsi="Trebuchet MS"/>
              </w:rPr>
            </w:pPr>
            <w:r w:rsidRPr="00A040E8">
              <w:rPr>
                <w:rFonts w:ascii="Trebuchet MS" w:hAnsi="Trebuchet MS"/>
              </w:rPr>
              <w:t>U – Skills:</w:t>
            </w:r>
          </w:p>
        </w:tc>
        <w:tc>
          <w:tcPr>
            <w:tcW w:w="5806" w:type="dxa"/>
          </w:tcPr>
          <w:p w14:paraId="5C70BD88" w14:textId="77777777" w:rsidR="007F15D5" w:rsidRPr="00A040E8" w:rsidRDefault="007F15D5" w:rsidP="001D35C5">
            <w:pPr>
              <w:spacing w:line="360" w:lineRule="auto"/>
              <w:rPr>
                <w:rFonts w:ascii="Trebuchet MS" w:hAnsi="Trebuchet MS"/>
              </w:rPr>
            </w:pPr>
          </w:p>
        </w:tc>
      </w:tr>
      <w:tr w:rsidR="007F15D5" w:rsidRPr="00A040E8" w14:paraId="0CE1AF23" w14:textId="77777777" w:rsidTr="001D35C5">
        <w:tc>
          <w:tcPr>
            <w:tcW w:w="3256" w:type="dxa"/>
          </w:tcPr>
          <w:p w14:paraId="3BE0698E" w14:textId="77777777" w:rsidR="007F15D5" w:rsidRPr="00A040E8" w:rsidRDefault="007F15D5" w:rsidP="001D35C5">
            <w:pPr>
              <w:spacing w:line="360" w:lineRule="auto"/>
              <w:rPr>
                <w:rFonts w:ascii="Trebuchet MS" w:hAnsi="Trebuchet MS"/>
              </w:rPr>
            </w:pPr>
          </w:p>
        </w:tc>
        <w:tc>
          <w:tcPr>
            <w:tcW w:w="5806" w:type="dxa"/>
          </w:tcPr>
          <w:p w14:paraId="2B3E3771" w14:textId="77777777" w:rsidR="007F15D5" w:rsidRPr="00A040E8" w:rsidRDefault="007F15D5" w:rsidP="001D35C5">
            <w:pPr>
              <w:spacing w:line="360" w:lineRule="auto"/>
              <w:rPr>
                <w:rFonts w:ascii="Trebuchet MS" w:hAnsi="Trebuchet MS"/>
              </w:rPr>
            </w:pPr>
          </w:p>
        </w:tc>
      </w:tr>
      <w:tr w:rsidR="007F15D5" w:rsidRPr="00A040E8" w14:paraId="0AF966E4" w14:textId="77777777" w:rsidTr="001D35C5">
        <w:tc>
          <w:tcPr>
            <w:tcW w:w="3256" w:type="dxa"/>
          </w:tcPr>
          <w:p w14:paraId="49089753" w14:textId="77777777" w:rsidR="007F15D5" w:rsidRPr="00A040E8" w:rsidRDefault="007F15D5" w:rsidP="001D35C5">
            <w:pPr>
              <w:spacing w:line="360" w:lineRule="auto"/>
              <w:rPr>
                <w:rFonts w:ascii="Trebuchet MS" w:hAnsi="Trebuchet MS"/>
              </w:rPr>
            </w:pPr>
          </w:p>
        </w:tc>
        <w:tc>
          <w:tcPr>
            <w:tcW w:w="5806" w:type="dxa"/>
          </w:tcPr>
          <w:p w14:paraId="69A21B2C" w14:textId="77777777" w:rsidR="007F15D5" w:rsidRPr="00A040E8" w:rsidRDefault="007F15D5" w:rsidP="001D35C5">
            <w:pPr>
              <w:spacing w:line="360" w:lineRule="auto"/>
              <w:rPr>
                <w:rFonts w:ascii="Trebuchet MS" w:hAnsi="Trebuchet MS"/>
              </w:rPr>
            </w:pPr>
          </w:p>
        </w:tc>
      </w:tr>
      <w:tr w:rsidR="007F15D5" w:rsidRPr="00A040E8" w14:paraId="25087EBB" w14:textId="77777777" w:rsidTr="001D35C5">
        <w:tc>
          <w:tcPr>
            <w:tcW w:w="3256" w:type="dxa"/>
          </w:tcPr>
          <w:p w14:paraId="1CECEEA1" w14:textId="77777777" w:rsidR="007F15D5" w:rsidRPr="00A040E8" w:rsidRDefault="007F15D5" w:rsidP="001D35C5">
            <w:pPr>
              <w:spacing w:line="360" w:lineRule="auto"/>
              <w:rPr>
                <w:rFonts w:ascii="Trebuchet MS" w:hAnsi="Trebuchet MS"/>
              </w:rPr>
            </w:pPr>
          </w:p>
        </w:tc>
        <w:tc>
          <w:tcPr>
            <w:tcW w:w="5806" w:type="dxa"/>
          </w:tcPr>
          <w:p w14:paraId="488B5A00" w14:textId="77777777" w:rsidR="007F15D5" w:rsidRPr="00A040E8" w:rsidRDefault="007F15D5" w:rsidP="001D35C5">
            <w:pPr>
              <w:spacing w:line="360" w:lineRule="auto"/>
              <w:rPr>
                <w:rFonts w:ascii="Trebuchet MS" w:hAnsi="Trebuchet MS"/>
              </w:rPr>
            </w:pPr>
          </w:p>
        </w:tc>
      </w:tr>
      <w:tr w:rsidR="007F15D5" w:rsidRPr="00A040E8" w14:paraId="51A21B51" w14:textId="77777777" w:rsidTr="001D35C5">
        <w:tc>
          <w:tcPr>
            <w:tcW w:w="3256" w:type="dxa"/>
          </w:tcPr>
          <w:p w14:paraId="51F27F69" w14:textId="77777777" w:rsidR="007F15D5" w:rsidRPr="00A040E8" w:rsidRDefault="007F15D5" w:rsidP="001D35C5">
            <w:pPr>
              <w:spacing w:line="360" w:lineRule="auto"/>
              <w:rPr>
                <w:rFonts w:ascii="Trebuchet MS" w:hAnsi="Trebuchet MS"/>
              </w:rPr>
            </w:pPr>
          </w:p>
        </w:tc>
        <w:tc>
          <w:tcPr>
            <w:tcW w:w="5806" w:type="dxa"/>
          </w:tcPr>
          <w:p w14:paraId="5F0EB0D1" w14:textId="77777777" w:rsidR="007F15D5" w:rsidRPr="00A040E8" w:rsidRDefault="007F15D5" w:rsidP="001D35C5">
            <w:pPr>
              <w:spacing w:line="360" w:lineRule="auto"/>
              <w:rPr>
                <w:rFonts w:ascii="Trebuchet MS" w:hAnsi="Trebuchet MS"/>
              </w:rPr>
            </w:pPr>
          </w:p>
        </w:tc>
      </w:tr>
      <w:tr w:rsidR="007F15D5" w:rsidRPr="00A040E8" w14:paraId="12CB0537" w14:textId="77777777" w:rsidTr="001D35C5">
        <w:tc>
          <w:tcPr>
            <w:tcW w:w="3256" w:type="dxa"/>
          </w:tcPr>
          <w:p w14:paraId="52FEC0A6" w14:textId="77777777" w:rsidR="007F15D5" w:rsidRPr="00A040E8" w:rsidRDefault="007F15D5" w:rsidP="001D35C5">
            <w:pPr>
              <w:spacing w:line="360" w:lineRule="auto"/>
              <w:rPr>
                <w:rFonts w:ascii="Trebuchet MS" w:hAnsi="Trebuchet MS"/>
              </w:rPr>
            </w:pPr>
            <w:r w:rsidRPr="00A040E8">
              <w:rPr>
                <w:rFonts w:ascii="Trebuchet MS" w:hAnsi="Trebuchet MS"/>
              </w:rPr>
              <w:t>K – Competencies:</w:t>
            </w:r>
          </w:p>
        </w:tc>
        <w:tc>
          <w:tcPr>
            <w:tcW w:w="5806" w:type="dxa"/>
          </w:tcPr>
          <w:p w14:paraId="1231926C" w14:textId="77777777" w:rsidR="007F15D5" w:rsidRPr="00A040E8" w:rsidRDefault="007F15D5" w:rsidP="001D35C5">
            <w:pPr>
              <w:spacing w:line="360" w:lineRule="auto"/>
              <w:rPr>
                <w:rFonts w:ascii="Trebuchet MS" w:hAnsi="Trebuchet MS"/>
              </w:rPr>
            </w:pPr>
          </w:p>
        </w:tc>
      </w:tr>
      <w:tr w:rsidR="007F15D5" w:rsidRPr="00A040E8" w14:paraId="158E7D76" w14:textId="77777777" w:rsidTr="001D35C5">
        <w:tc>
          <w:tcPr>
            <w:tcW w:w="3256" w:type="dxa"/>
          </w:tcPr>
          <w:p w14:paraId="1193C981" w14:textId="77777777" w:rsidR="007F15D5" w:rsidRPr="00A040E8" w:rsidRDefault="007F15D5" w:rsidP="001D35C5">
            <w:pPr>
              <w:spacing w:line="360" w:lineRule="auto"/>
              <w:rPr>
                <w:rFonts w:ascii="Trebuchet MS" w:hAnsi="Trebuchet MS"/>
              </w:rPr>
            </w:pPr>
          </w:p>
        </w:tc>
        <w:tc>
          <w:tcPr>
            <w:tcW w:w="5806" w:type="dxa"/>
          </w:tcPr>
          <w:p w14:paraId="6DA60804" w14:textId="77777777" w:rsidR="007F15D5" w:rsidRPr="00A040E8" w:rsidRDefault="007F15D5" w:rsidP="001D35C5">
            <w:pPr>
              <w:spacing w:line="360" w:lineRule="auto"/>
              <w:rPr>
                <w:rFonts w:ascii="Trebuchet MS" w:hAnsi="Trebuchet MS"/>
              </w:rPr>
            </w:pPr>
          </w:p>
        </w:tc>
      </w:tr>
      <w:tr w:rsidR="007F15D5" w:rsidRPr="00A040E8" w14:paraId="0A4DE26C" w14:textId="77777777" w:rsidTr="001D35C5">
        <w:tc>
          <w:tcPr>
            <w:tcW w:w="3256" w:type="dxa"/>
          </w:tcPr>
          <w:p w14:paraId="166FE306" w14:textId="77777777" w:rsidR="007F15D5" w:rsidRPr="00A040E8" w:rsidRDefault="007F15D5" w:rsidP="001D35C5">
            <w:pPr>
              <w:spacing w:line="360" w:lineRule="auto"/>
              <w:rPr>
                <w:rFonts w:ascii="Trebuchet MS" w:hAnsi="Trebuchet MS"/>
              </w:rPr>
            </w:pPr>
          </w:p>
        </w:tc>
        <w:tc>
          <w:tcPr>
            <w:tcW w:w="5806" w:type="dxa"/>
          </w:tcPr>
          <w:p w14:paraId="5D6517C6" w14:textId="77777777" w:rsidR="007F15D5" w:rsidRPr="00A040E8" w:rsidRDefault="007F15D5" w:rsidP="001D35C5">
            <w:pPr>
              <w:spacing w:line="360" w:lineRule="auto"/>
              <w:rPr>
                <w:rFonts w:ascii="Trebuchet MS" w:hAnsi="Trebuchet MS"/>
              </w:rPr>
            </w:pPr>
          </w:p>
        </w:tc>
      </w:tr>
      <w:tr w:rsidR="007F15D5" w:rsidRPr="00A040E8" w14:paraId="283A6BE9" w14:textId="77777777" w:rsidTr="001D35C5">
        <w:tc>
          <w:tcPr>
            <w:tcW w:w="3256" w:type="dxa"/>
          </w:tcPr>
          <w:p w14:paraId="68F3F464" w14:textId="77777777" w:rsidR="007F15D5" w:rsidRPr="00A040E8" w:rsidRDefault="007F15D5" w:rsidP="001D35C5">
            <w:pPr>
              <w:spacing w:line="360" w:lineRule="auto"/>
              <w:rPr>
                <w:rFonts w:ascii="Trebuchet MS" w:hAnsi="Trebuchet MS"/>
              </w:rPr>
            </w:pPr>
          </w:p>
        </w:tc>
        <w:tc>
          <w:tcPr>
            <w:tcW w:w="5806" w:type="dxa"/>
          </w:tcPr>
          <w:p w14:paraId="71F39224" w14:textId="77777777" w:rsidR="007F15D5" w:rsidRPr="00A040E8" w:rsidRDefault="007F15D5" w:rsidP="001D35C5">
            <w:pPr>
              <w:spacing w:line="360" w:lineRule="auto"/>
              <w:rPr>
                <w:rFonts w:ascii="Trebuchet MS" w:hAnsi="Trebuchet MS"/>
              </w:rPr>
            </w:pPr>
          </w:p>
        </w:tc>
      </w:tr>
      <w:tr w:rsidR="007F15D5" w:rsidRPr="00A040E8" w14:paraId="1C3B3712" w14:textId="77777777" w:rsidTr="001D35C5">
        <w:trPr>
          <w:trHeight w:val="537"/>
        </w:trPr>
        <w:tc>
          <w:tcPr>
            <w:tcW w:w="9062" w:type="dxa"/>
            <w:gridSpan w:val="2"/>
            <w:shd w:val="clear" w:color="auto" w:fill="D9D9D9" w:themeFill="background1" w:themeFillShade="D9"/>
          </w:tcPr>
          <w:p w14:paraId="644A94CC" w14:textId="77777777" w:rsidR="007F15D5" w:rsidRPr="00A040E8" w:rsidRDefault="007F15D5" w:rsidP="001D35C5">
            <w:pPr>
              <w:spacing w:line="360" w:lineRule="auto"/>
              <w:rPr>
                <w:rFonts w:ascii="Trebuchet MS" w:hAnsi="Trebuchet MS"/>
                <w:b/>
              </w:rPr>
            </w:pPr>
            <w:r w:rsidRPr="00A040E8">
              <w:rPr>
                <w:rFonts w:ascii="Trebuchet MS" w:hAnsi="Trebuchet MS"/>
                <w:b/>
              </w:rPr>
              <w:t xml:space="preserve">Collected documentation </w:t>
            </w:r>
            <w:r w:rsidRPr="00A040E8">
              <w:rPr>
                <w:rFonts w:ascii="Trebuchet MS" w:hAnsi="Trebuchet MS"/>
                <w:i/>
                <w:szCs w:val="18"/>
              </w:rPr>
              <w:t>(e.g. completed and graded tests, archived projects, completed exercises, lab reports):</w:t>
            </w:r>
          </w:p>
        </w:tc>
      </w:tr>
      <w:tr w:rsidR="007F15D5" w:rsidRPr="00A040E8" w14:paraId="2421E548" w14:textId="77777777" w:rsidTr="001D35C5">
        <w:trPr>
          <w:trHeight w:val="1584"/>
        </w:trPr>
        <w:tc>
          <w:tcPr>
            <w:tcW w:w="9062" w:type="dxa"/>
            <w:gridSpan w:val="2"/>
          </w:tcPr>
          <w:p w14:paraId="26BC62AA" w14:textId="77777777" w:rsidR="007F15D5" w:rsidRPr="00A040E8" w:rsidRDefault="007F15D5" w:rsidP="001D35C5">
            <w:pPr>
              <w:spacing w:line="360" w:lineRule="auto"/>
              <w:rPr>
                <w:rFonts w:ascii="Trebuchet MS" w:hAnsi="Trebuchet MS"/>
                <w:b/>
              </w:rPr>
            </w:pPr>
          </w:p>
        </w:tc>
      </w:tr>
    </w:tbl>
    <w:p w14:paraId="4365C69C" w14:textId="77777777" w:rsidR="007F15D5" w:rsidRPr="00A040E8" w:rsidRDefault="007F15D5" w:rsidP="007F15D5">
      <w:pPr>
        <w:spacing w:line="360" w:lineRule="auto"/>
        <w:rPr>
          <w:rFonts w:ascii="Trebuchet MS" w:hAnsi="Trebuchet MS"/>
        </w:rPr>
      </w:pPr>
    </w:p>
    <w:p w14:paraId="32812524" w14:textId="77777777" w:rsidR="007F15D5" w:rsidRDefault="007F15D5" w:rsidP="007F15D5">
      <w:pPr>
        <w:spacing w:line="360" w:lineRule="auto"/>
        <w:rPr>
          <w:rFonts w:ascii="Trebuchet MS" w:hAnsi="Trebuchet MS"/>
          <w:b/>
          <w:sz w:val="20"/>
          <w:szCs w:val="20"/>
        </w:rPr>
      </w:pPr>
    </w:p>
    <w:p w14:paraId="1F7AA115" w14:textId="77777777" w:rsidR="007F15D5" w:rsidRDefault="007F15D5" w:rsidP="007F15D5">
      <w:pPr>
        <w:spacing w:line="360" w:lineRule="auto"/>
        <w:rPr>
          <w:rFonts w:ascii="Trebuchet MS" w:hAnsi="Trebuchet MS"/>
          <w:b/>
          <w:sz w:val="20"/>
          <w:szCs w:val="20"/>
        </w:rPr>
      </w:pPr>
    </w:p>
    <w:p w14:paraId="3E8275A6" w14:textId="77777777" w:rsidR="007F15D5" w:rsidRDefault="007F15D5" w:rsidP="007F15D5">
      <w:pPr>
        <w:spacing w:line="360" w:lineRule="auto"/>
        <w:rPr>
          <w:rFonts w:ascii="Trebuchet MS" w:hAnsi="Trebuchet MS"/>
          <w:b/>
          <w:sz w:val="20"/>
          <w:szCs w:val="20"/>
        </w:rPr>
      </w:pPr>
    </w:p>
    <w:p w14:paraId="2DE84509" w14:textId="77777777" w:rsidR="007F15D5" w:rsidRDefault="007F15D5" w:rsidP="007F15D5">
      <w:pPr>
        <w:spacing w:line="360" w:lineRule="auto"/>
        <w:rPr>
          <w:rFonts w:ascii="Trebuchet MS" w:hAnsi="Trebuchet MS"/>
          <w:b/>
          <w:sz w:val="20"/>
          <w:szCs w:val="20"/>
        </w:rPr>
      </w:pPr>
    </w:p>
    <w:p w14:paraId="42AD3B0B" w14:textId="77777777" w:rsidR="007F15D5" w:rsidRDefault="007F15D5" w:rsidP="007F15D5"/>
    <w:p w14:paraId="0ABEE77F" w14:textId="77777777" w:rsidR="007F15D5" w:rsidRDefault="007F15D5" w:rsidP="007F15D5"/>
    <w:p w14:paraId="58C3A616" w14:textId="77777777" w:rsidR="007F15D5" w:rsidRPr="008E4764" w:rsidRDefault="007F15D5" w:rsidP="007F15D5">
      <w:pPr>
        <w:spacing w:line="360" w:lineRule="auto"/>
        <w:rPr>
          <w:rFonts w:ascii="Trebuchet MS" w:hAnsi="Trebuchet MS"/>
          <w:b/>
          <w:szCs w:val="18"/>
        </w:rPr>
      </w:pPr>
      <w:r>
        <w:rPr>
          <w:rFonts w:ascii="Trebuchet MS" w:hAnsi="Trebuchet MS"/>
          <w:b/>
          <w:szCs w:val="18"/>
        </w:rPr>
        <w:t>% share of individual stage works in the final assessment:</w:t>
      </w:r>
    </w:p>
    <w:tbl>
      <w:tblPr>
        <w:tblStyle w:val="Tabela-Siatka"/>
        <w:tblW w:w="0" w:type="auto"/>
        <w:tblLook w:val="04A0" w:firstRow="1" w:lastRow="0" w:firstColumn="1" w:lastColumn="0" w:noHBand="0" w:noVBand="1"/>
      </w:tblPr>
      <w:tblGrid>
        <w:gridCol w:w="4530"/>
        <w:gridCol w:w="4530"/>
      </w:tblGrid>
      <w:tr w:rsidR="007F15D5" w14:paraId="047AF340" w14:textId="77777777" w:rsidTr="001D35C5">
        <w:tc>
          <w:tcPr>
            <w:tcW w:w="4530" w:type="dxa"/>
            <w:shd w:val="clear" w:color="auto" w:fill="D9D9D9" w:themeFill="background1" w:themeFillShade="D9"/>
            <w:vAlign w:val="center"/>
          </w:tcPr>
          <w:p w14:paraId="64C7879C" w14:textId="77777777" w:rsidR="007F15D5" w:rsidRDefault="007F15D5" w:rsidP="001D35C5">
            <w:pPr>
              <w:spacing w:line="360" w:lineRule="auto"/>
              <w:jc w:val="center"/>
              <w:rPr>
                <w:rFonts w:ascii="Trebuchet MS" w:hAnsi="Trebuchet MS"/>
                <w:b/>
                <w:szCs w:val="18"/>
              </w:rPr>
            </w:pPr>
            <w:r>
              <w:rPr>
                <w:rFonts w:ascii="Trebuchet MS" w:hAnsi="Trebuchet MS"/>
                <w:b/>
                <w:szCs w:val="18"/>
              </w:rPr>
              <w:t>Applied stage work (partial, final)</w:t>
            </w:r>
          </w:p>
        </w:tc>
        <w:tc>
          <w:tcPr>
            <w:tcW w:w="4530" w:type="dxa"/>
            <w:shd w:val="clear" w:color="auto" w:fill="D9D9D9" w:themeFill="background1" w:themeFillShade="D9"/>
            <w:vAlign w:val="center"/>
          </w:tcPr>
          <w:p w14:paraId="55AA61E8" w14:textId="77777777" w:rsidR="007F15D5" w:rsidRDefault="007F15D5" w:rsidP="001D35C5">
            <w:pPr>
              <w:spacing w:line="360" w:lineRule="auto"/>
              <w:jc w:val="center"/>
              <w:rPr>
                <w:rFonts w:ascii="Trebuchet MS" w:hAnsi="Trebuchet MS"/>
                <w:b/>
                <w:szCs w:val="18"/>
              </w:rPr>
            </w:pPr>
            <w:r>
              <w:rPr>
                <w:rFonts w:ascii="Trebuchet MS" w:hAnsi="Trebuchet MS"/>
                <w:b/>
                <w:szCs w:val="18"/>
              </w:rPr>
              <w:t>% share in final grade</w:t>
            </w:r>
          </w:p>
        </w:tc>
      </w:tr>
      <w:tr w:rsidR="007F15D5" w14:paraId="1C4D9C93" w14:textId="77777777" w:rsidTr="001D35C5">
        <w:tc>
          <w:tcPr>
            <w:tcW w:w="4530" w:type="dxa"/>
          </w:tcPr>
          <w:p w14:paraId="7BD29C4A" w14:textId="77777777" w:rsidR="007F15D5" w:rsidRDefault="007F15D5" w:rsidP="001D35C5">
            <w:pPr>
              <w:spacing w:line="360" w:lineRule="auto"/>
              <w:rPr>
                <w:rFonts w:ascii="Trebuchet MS" w:hAnsi="Trebuchet MS"/>
                <w:b/>
                <w:szCs w:val="18"/>
              </w:rPr>
            </w:pPr>
          </w:p>
        </w:tc>
        <w:tc>
          <w:tcPr>
            <w:tcW w:w="4530" w:type="dxa"/>
          </w:tcPr>
          <w:p w14:paraId="59C2AC02" w14:textId="77777777" w:rsidR="007F15D5" w:rsidRDefault="007F15D5" w:rsidP="001D35C5">
            <w:pPr>
              <w:spacing w:line="360" w:lineRule="auto"/>
              <w:rPr>
                <w:rFonts w:ascii="Trebuchet MS" w:hAnsi="Trebuchet MS"/>
                <w:b/>
                <w:szCs w:val="18"/>
              </w:rPr>
            </w:pPr>
          </w:p>
        </w:tc>
      </w:tr>
      <w:tr w:rsidR="007F15D5" w14:paraId="4C5CA036" w14:textId="77777777" w:rsidTr="001D35C5">
        <w:tc>
          <w:tcPr>
            <w:tcW w:w="4530" w:type="dxa"/>
          </w:tcPr>
          <w:p w14:paraId="687C70B1" w14:textId="77777777" w:rsidR="007F15D5" w:rsidRDefault="007F15D5" w:rsidP="001D35C5">
            <w:pPr>
              <w:spacing w:line="360" w:lineRule="auto"/>
              <w:rPr>
                <w:rFonts w:ascii="Trebuchet MS" w:hAnsi="Trebuchet MS"/>
                <w:b/>
                <w:szCs w:val="18"/>
              </w:rPr>
            </w:pPr>
          </w:p>
        </w:tc>
        <w:tc>
          <w:tcPr>
            <w:tcW w:w="4530" w:type="dxa"/>
          </w:tcPr>
          <w:p w14:paraId="08FC2679" w14:textId="77777777" w:rsidR="007F15D5" w:rsidRDefault="007F15D5" w:rsidP="001D35C5">
            <w:pPr>
              <w:spacing w:line="360" w:lineRule="auto"/>
              <w:rPr>
                <w:rFonts w:ascii="Trebuchet MS" w:hAnsi="Trebuchet MS"/>
                <w:b/>
                <w:szCs w:val="18"/>
              </w:rPr>
            </w:pPr>
          </w:p>
        </w:tc>
      </w:tr>
      <w:tr w:rsidR="007F15D5" w14:paraId="0E56AC0D" w14:textId="77777777" w:rsidTr="001D35C5">
        <w:tc>
          <w:tcPr>
            <w:tcW w:w="4530" w:type="dxa"/>
          </w:tcPr>
          <w:p w14:paraId="187B108F" w14:textId="77777777" w:rsidR="007F15D5" w:rsidRDefault="007F15D5" w:rsidP="001D35C5">
            <w:pPr>
              <w:spacing w:line="360" w:lineRule="auto"/>
              <w:rPr>
                <w:rFonts w:ascii="Trebuchet MS" w:hAnsi="Trebuchet MS"/>
                <w:b/>
                <w:szCs w:val="18"/>
              </w:rPr>
            </w:pPr>
          </w:p>
        </w:tc>
        <w:tc>
          <w:tcPr>
            <w:tcW w:w="4530" w:type="dxa"/>
          </w:tcPr>
          <w:p w14:paraId="443708BA" w14:textId="77777777" w:rsidR="007F15D5" w:rsidRDefault="007F15D5" w:rsidP="001D35C5">
            <w:pPr>
              <w:spacing w:line="360" w:lineRule="auto"/>
              <w:rPr>
                <w:rFonts w:ascii="Trebuchet MS" w:hAnsi="Trebuchet MS"/>
                <w:b/>
                <w:szCs w:val="18"/>
              </w:rPr>
            </w:pPr>
          </w:p>
        </w:tc>
      </w:tr>
      <w:tr w:rsidR="007F15D5" w14:paraId="15D7E772" w14:textId="77777777" w:rsidTr="001D35C5">
        <w:tc>
          <w:tcPr>
            <w:tcW w:w="4530" w:type="dxa"/>
          </w:tcPr>
          <w:p w14:paraId="2E133874" w14:textId="77777777" w:rsidR="007F15D5" w:rsidRDefault="007F15D5" w:rsidP="001D35C5">
            <w:pPr>
              <w:spacing w:line="360" w:lineRule="auto"/>
              <w:rPr>
                <w:rFonts w:ascii="Trebuchet MS" w:hAnsi="Trebuchet MS"/>
                <w:b/>
                <w:szCs w:val="18"/>
              </w:rPr>
            </w:pPr>
          </w:p>
        </w:tc>
        <w:tc>
          <w:tcPr>
            <w:tcW w:w="4530" w:type="dxa"/>
          </w:tcPr>
          <w:p w14:paraId="326989CA" w14:textId="77777777" w:rsidR="007F15D5" w:rsidRDefault="007F15D5" w:rsidP="001D35C5">
            <w:pPr>
              <w:spacing w:line="360" w:lineRule="auto"/>
              <w:rPr>
                <w:rFonts w:ascii="Trebuchet MS" w:hAnsi="Trebuchet MS"/>
                <w:b/>
                <w:szCs w:val="18"/>
              </w:rPr>
            </w:pPr>
          </w:p>
        </w:tc>
      </w:tr>
      <w:tr w:rsidR="007F15D5" w14:paraId="427DB16F" w14:textId="77777777" w:rsidTr="001D35C5">
        <w:tc>
          <w:tcPr>
            <w:tcW w:w="4530" w:type="dxa"/>
          </w:tcPr>
          <w:p w14:paraId="16D6CAD2" w14:textId="77777777" w:rsidR="007F15D5" w:rsidRDefault="007F15D5" w:rsidP="001D35C5">
            <w:pPr>
              <w:spacing w:line="360" w:lineRule="auto"/>
              <w:rPr>
                <w:rFonts w:ascii="Trebuchet MS" w:hAnsi="Trebuchet MS"/>
                <w:b/>
                <w:szCs w:val="18"/>
              </w:rPr>
            </w:pPr>
          </w:p>
        </w:tc>
        <w:tc>
          <w:tcPr>
            <w:tcW w:w="4530" w:type="dxa"/>
          </w:tcPr>
          <w:p w14:paraId="492F9BED" w14:textId="77777777" w:rsidR="007F15D5" w:rsidRDefault="007F15D5" w:rsidP="001D35C5">
            <w:pPr>
              <w:spacing w:line="360" w:lineRule="auto"/>
              <w:rPr>
                <w:rFonts w:ascii="Trebuchet MS" w:hAnsi="Trebuchet MS"/>
                <w:b/>
                <w:szCs w:val="18"/>
              </w:rPr>
            </w:pPr>
          </w:p>
        </w:tc>
      </w:tr>
    </w:tbl>
    <w:p w14:paraId="6B0CBD19" w14:textId="77777777" w:rsidR="007F15D5" w:rsidRDefault="007F15D5" w:rsidP="007F15D5">
      <w:pPr>
        <w:spacing w:line="360" w:lineRule="auto"/>
        <w:rPr>
          <w:rFonts w:ascii="Trebuchet MS" w:hAnsi="Trebuchet MS"/>
          <w:b/>
          <w:szCs w:val="18"/>
        </w:rPr>
      </w:pPr>
    </w:p>
    <w:p w14:paraId="62BF56C0" w14:textId="77777777" w:rsidR="007F15D5" w:rsidRPr="008E4764" w:rsidRDefault="007F15D5" w:rsidP="007F15D5">
      <w:pPr>
        <w:spacing w:line="360" w:lineRule="auto"/>
        <w:rPr>
          <w:rFonts w:ascii="Trebuchet MS" w:hAnsi="Trebuchet MS"/>
          <w:b/>
          <w:szCs w:val="18"/>
        </w:rPr>
      </w:pPr>
      <w:r>
        <w:rPr>
          <w:rFonts w:ascii="Trebuchet MS" w:hAnsi="Trebuchet MS"/>
          <w:b/>
          <w:szCs w:val="18"/>
        </w:rPr>
        <w:t>Student ratings:</w:t>
      </w:r>
    </w:p>
    <w:tbl>
      <w:tblPr>
        <w:tblStyle w:val="Tabela-Siatka"/>
        <w:tblW w:w="0" w:type="auto"/>
        <w:tblLook w:val="04A0" w:firstRow="1" w:lastRow="0" w:firstColumn="1" w:lastColumn="0" w:noHBand="0" w:noVBand="1"/>
      </w:tblPr>
      <w:tblGrid>
        <w:gridCol w:w="2405"/>
        <w:gridCol w:w="1276"/>
        <w:gridCol w:w="1276"/>
        <w:gridCol w:w="1134"/>
        <w:gridCol w:w="1148"/>
        <w:gridCol w:w="1821"/>
      </w:tblGrid>
      <w:tr w:rsidR="007F15D5" w:rsidRPr="00A040E8" w14:paraId="3912F28B" w14:textId="77777777" w:rsidTr="001D35C5">
        <w:tc>
          <w:tcPr>
            <w:tcW w:w="2405" w:type="dxa"/>
            <w:shd w:val="clear" w:color="auto" w:fill="D9D9D9" w:themeFill="background1" w:themeFillShade="D9"/>
            <w:vAlign w:val="center"/>
          </w:tcPr>
          <w:p w14:paraId="616FE887" w14:textId="77777777" w:rsidR="007F15D5" w:rsidRPr="00A040E8" w:rsidRDefault="007F15D5" w:rsidP="001D35C5">
            <w:pPr>
              <w:spacing w:line="360" w:lineRule="auto"/>
              <w:jc w:val="center"/>
              <w:rPr>
                <w:rFonts w:ascii="Trebuchet MS" w:hAnsi="Trebuchet MS"/>
                <w:b/>
              </w:rPr>
            </w:pPr>
            <w:r w:rsidRPr="00A040E8">
              <w:rPr>
                <w:rFonts w:ascii="Trebuchet MS" w:hAnsi="Trebuchet MS"/>
                <w:b/>
              </w:rPr>
              <w:t>Student's name and surname</w:t>
            </w:r>
          </w:p>
        </w:tc>
        <w:tc>
          <w:tcPr>
            <w:tcW w:w="1276" w:type="dxa"/>
            <w:shd w:val="clear" w:color="auto" w:fill="D9D9D9" w:themeFill="background1" w:themeFillShade="D9"/>
            <w:vAlign w:val="center"/>
          </w:tcPr>
          <w:p w14:paraId="1D3868A6" w14:textId="77777777" w:rsidR="007F15D5" w:rsidRPr="00A040E8" w:rsidRDefault="007F15D5" w:rsidP="001D35C5">
            <w:pPr>
              <w:spacing w:line="360" w:lineRule="auto"/>
              <w:jc w:val="center"/>
              <w:rPr>
                <w:rFonts w:ascii="Trebuchet MS" w:hAnsi="Trebuchet MS"/>
                <w:b/>
              </w:rPr>
            </w:pPr>
            <w:r w:rsidRPr="00A040E8">
              <w:rPr>
                <w:rFonts w:ascii="Trebuchet MS" w:hAnsi="Trebuchet MS"/>
                <w:b/>
              </w:rPr>
              <w:t>Partial rating no. 1*</w:t>
            </w:r>
          </w:p>
        </w:tc>
        <w:tc>
          <w:tcPr>
            <w:tcW w:w="1276" w:type="dxa"/>
            <w:shd w:val="clear" w:color="auto" w:fill="D9D9D9" w:themeFill="background1" w:themeFillShade="D9"/>
            <w:vAlign w:val="center"/>
          </w:tcPr>
          <w:p w14:paraId="18136779" w14:textId="77777777" w:rsidR="007F15D5" w:rsidRPr="00A040E8" w:rsidRDefault="007F15D5" w:rsidP="001D35C5">
            <w:pPr>
              <w:spacing w:line="360" w:lineRule="auto"/>
              <w:jc w:val="center"/>
              <w:rPr>
                <w:rFonts w:ascii="Trebuchet MS" w:hAnsi="Trebuchet MS"/>
                <w:b/>
              </w:rPr>
            </w:pPr>
            <w:r>
              <w:rPr>
                <w:rFonts w:ascii="Trebuchet MS" w:hAnsi="Trebuchet MS"/>
                <w:b/>
              </w:rPr>
              <w:t>Partial rating no. 2*</w:t>
            </w:r>
          </w:p>
        </w:tc>
        <w:tc>
          <w:tcPr>
            <w:tcW w:w="1134" w:type="dxa"/>
            <w:shd w:val="clear" w:color="auto" w:fill="D9D9D9" w:themeFill="background1" w:themeFillShade="D9"/>
            <w:vAlign w:val="center"/>
          </w:tcPr>
          <w:p w14:paraId="3B754527" w14:textId="77777777" w:rsidR="007F15D5" w:rsidRDefault="007F15D5" w:rsidP="001D35C5">
            <w:pPr>
              <w:spacing w:line="360" w:lineRule="auto"/>
              <w:jc w:val="center"/>
              <w:rPr>
                <w:rFonts w:ascii="Trebuchet MS" w:hAnsi="Trebuchet MS"/>
                <w:b/>
              </w:rPr>
            </w:pPr>
            <w:r>
              <w:rPr>
                <w:rFonts w:ascii="Trebuchet MS" w:hAnsi="Trebuchet MS"/>
                <w:b/>
              </w:rPr>
              <w:t>Partial rating no. 3*</w:t>
            </w:r>
          </w:p>
        </w:tc>
        <w:tc>
          <w:tcPr>
            <w:tcW w:w="1148" w:type="dxa"/>
            <w:shd w:val="clear" w:color="auto" w:fill="D9D9D9" w:themeFill="background1" w:themeFillShade="D9"/>
            <w:vAlign w:val="center"/>
          </w:tcPr>
          <w:p w14:paraId="1CEACBDA" w14:textId="77777777" w:rsidR="007F15D5" w:rsidRPr="00A040E8" w:rsidRDefault="007F15D5" w:rsidP="001D35C5">
            <w:pPr>
              <w:spacing w:line="360" w:lineRule="auto"/>
              <w:jc w:val="center"/>
              <w:rPr>
                <w:rFonts w:ascii="Trebuchet MS" w:hAnsi="Trebuchet MS"/>
                <w:b/>
              </w:rPr>
            </w:pPr>
            <w:r>
              <w:rPr>
                <w:rFonts w:ascii="Trebuchet MS" w:hAnsi="Trebuchet MS"/>
                <w:b/>
              </w:rPr>
              <w:t>Final grade</w:t>
            </w:r>
          </w:p>
        </w:tc>
        <w:tc>
          <w:tcPr>
            <w:tcW w:w="1821" w:type="dxa"/>
            <w:shd w:val="clear" w:color="auto" w:fill="D9D9D9" w:themeFill="background1" w:themeFillShade="D9"/>
            <w:vAlign w:val="center"/>
          </w:tcPr>
          <w:p w14:paraId="769B2623" w14:textId="77777777" w:rsidR="007F15D5" w:rsidRPr="00A040E8" w:rsidRDefault="007F15D5" w:rsidP="001D35C5">
            <w:pPr>
              <w:spacing w:line="360" w:lineRule="auto"/>
              <w:jc w:val="center"/>
              <w:rPr>
                <w:rFonts w:ascii="Trebuchet MS" w:hAnsi="Trebuchet MS"/>
                <w:b/>
              </w:rPr>
            </w:pPr>
            <w:r w:rsidRPr="00A040E8">
              <w:rPr>
                <w:rFonts w:ascii="Trebuchet MS" w:hAnsi="Trebuchet MS"/>
                <w:b/>
              </w:rPr>
              <w:t>Justification for the assessment</w:t>
            </w:r>
          </w:p>
        </w:tc>
      </w:tr>
      <w:tr w:rsidR="007F15D5" w:rsidRPr="00A040E8" w14:paraId="4783BCE8" w14:textId="77777777" w:rsidTr="001D35C5">
        <w:tc>
          <w:tcPr>
            <w:tcW w:w="2405" w:type="dxa"/>
          </w:tcPr>
          <w:p w14:paraId="26EF92A4" w14:textId="77777777" w:rsidR="007F15D5" w:rsidRPr="00A040E8" w:rsidRDefault="007F15D5" w:rsidP="001D35C5">
            <w:pPr>
              <w:spacing w:line="360" w:lineRule="auto"/>
              <w:rPr>
                <w:rFonts w:ascii="Trebuchet MS" w:hAnsi="Trebuchet MS"/>
              </w:rPr>
            </w:pPr>
          </w:p>
        </w:tc>
        <w:tc>
          <w:tcPr>
            <w:tcW w:w="1276" w:type="dxa"/>
          </w:tcPr>
          <w:p w14:paraId="4FD976BE" w14:textId="77777777" w:rsidR="007F15D5" w:rsidRPr="00A040E8" w:rsidRDefault="007F15D5" w:rsidP="001D35C5">
            <w:pPr>
              <w:spacing w:line="360" w:lineRule="auto"/>
              <w:rPr>
                <w:rFonts w:ascii="Trebuchet MS" w:hAnsi="Trebuchet MS"/>
              </w:rPr>
            </w:pPr>
          </w:p>
        </w:tc>
        <w:tc>
          <w:tcPr>
            <w:tcW w:w="1276" w:type="dxa"/>
          </w:tcPr>
          <w:p w14:paraId="64AD36B4" w14:textId="77777777" w:rsidR="007F15D5" w:rsidRPr="00A040E8" w:rsidRDefault="007F15D5" w:rsidP="001D35C5">
            <w:pPr>
              <w:spacing w:line="360" w:lineRule="auto"/>
              <w:rPr>
                <w:rFonts w:ascii="Trebuchet MS" w:hAnsi="Trebuchet MS"/>
              </w:rPr>
            </w:pPr>
          </w:p>
        </w:tc>
        <w:tc>
          <w:tcPr>
            <w:tcW w:w="1134" w:type="dxa"/>
          </w:tcPr>
          <w:p w14:paraId="641895DE" w14:textId="77777777" w:rsidR="007F15D5" w:rsidRPr="00A040E8" w:rsidRDefault="007F15D5" w:rsidP="001D35C5">
            <w:pPr>
              <w:spacing w:line="360" w:lineRule="auto"/>
              <w:rPr>
                <w:rFonts w:ascii="Trebuchet MS" w:hAnsi="Trebuchet MS"/>
              </w:rPr>
            </w:pPr>
          </w:p>
        </w:tc>
        <w:tc>
          <w:tcPr>
            <w:tcW w:w="1148" w:type="dxa"/>
          </w:tcPr>
          <w:p w14:paraId="1E3A56DE" w14:textId="77777777" w:rsidR="007F15D5" w:rsidRPr="00A040E8" w:rsidRDefault="007F15D5" w:rsidP="001D35C5">
            <w:pPr>
              <w:spacing w:line="360" w:lineRule="auto"/>
              <w:rPr>
                <w:rFonts w:ascii="Trebuchet MS" w:hAnsi="Trebuchet MS"/>
              </w:rPr>
            </w:pPr>
          </w:p>
        </w:tc>
        <w:tc>
          <w:tcPr>
            <w:tcW w:w="1821" w:type="dxa"/>
          </w:tcPr>
          <w:p w14:paraId="3F2347BC" w14:textId="77777777" w:rsidR="007F15D5" w:rsidRPr="00A040E8" w:rsidRDefault="007F15D5" w:rsidP="001D35C5">
            <w:pPr>
              <w:spacing w:line="360" w:lineRule="auto"/>
              <w:rPr>
                <w:rFonts w:ascii="Trebuchet MS" w:hAnsi="Trebuchet MS"/>
              </w:rPr>
            </w:pPr>
          </w:p>
        </w:tc>
      </w:tr>
      <w:tr w:rsidR="007F15D5" w:rsidRPr="00A040E8" w14:paraId="6741C109" w14:textId="77777777" w:rsidTr="001D35C5">
        <w:tc>
          <w:tcPr>
            <w:tcW w:w="2405" w:type="dxa"/>
          </w:tcPr>
          <w:p w14:paraId="23F2E04F" w14:textId="77777777" w:rsidR="007F15D5" w:rsidRPr="00A040E8" w:rsidRDefault="007F15D5" w:rsidP="001D35C5">
            <w:pPr>
              <w:spacing w:line="360" w:lineRule="auto"/>
              <w:rPr>
                <w:rFonts w:ascii="Trebuchet MS" w:hAnsi="Trebuchet MS"/>
              </w:rPr>
            </w:pPr>
          </w:p>
        </w:tc>
        <w:tc>
          <w:tcPr>
            <w:tcW w:w="1276" w:type="dxa"/>
          </w:tcPr>
          <w:p w14:paraId="3793E9E0" w14:textId="77777777" w:rsidR="007F15D5" w:rsidRPr="00A040E8" w:rsidRDefault="007F15D5" w:rsidP="001D35C5">
            <w:pPr>
              <w:spacing w:line="360" w:lineRule="auto"/>
              <w:rPr>
                <w:rFonts w:ascii="Trebuchet MS" w:hAnsi="Trebuchet MS"/>
              </w:rPr>
            </w:pPr>
          </w:p>
        </w:tc>
        <w:tc>
          <w:tcPr>
            <w:tcW w:w="1276" w:type="dxa"/>
          </w:tcPr>
          <w:p w14:paraId="40801289" w14:textId="77777777" w:rsidR="007F15D5" w:rsidRPr="00A040E8" w:rsidRDefault="007F15D5" w:rsidP="001D35C5">
            <w:pPr>
              <w:spacing w:line="360" w:lineRule="auto"/>
              <w:rPr>
                <w:rFonts w:ascii="Trebuchet MS" w:hAnsi="Trebuchet MS"/>
              </w:rPr>
            </w:pPr>
          </w:p>
        </w:tc>
        <w:tc>
          <w:tcPr>
            <w:tcW w:w="1134" w:type="dxa"/>
          </w:tcPr>
          <w:p w14:paraId="0C53FBA6" w14:textId="77777777" w:rsidR="007F15D5" w:rsidRPr="00A040E8" w:rsidRDefault="007F15D5" w:rsidP="001D35C5">
            <w:pPr>
              <w:spacing w:line="360" w:lineRule="auto"/>
              <w:rPr>
                <w:rFonts w:ascii="Trebuchet MS" w:hAnsi="Trebuchet MS"/>
              </w:rPr>
            </w:pPr>
          </w:p>
        </w:tc>
        <w:tc>
          <w:tcPr>
            <w:tcW w:w="1148" w:type="dxa"/>
          </w:tcPr>
          <w:p w14:paraId="0CE9B5AC" w14:textId="77777777" w:rsidR="007F15D5" w:rsidRPr="00A040E8" w:rsidRDefault="007F15D5" w:rsidP="001D35C5">
            <w:pPr>
              <w:spacing w:line="360" w:lineRule="auto"/>
              <w:rPr>
                <w:rFonts w:ascii="Trebuchet MS" w:hAnsi="Trebuchet MS"/>
              </w:rPr>
            </w:pPr>
          </w:p>
        </w:tc>
        <w:tc>
          <w:tcPr>
            <w:tcW w:w="1821" w:type="dxa"/>
          </w:tcPr>
          <w:p w14:paraId="7CEB3AF5" w14:textId="77777777" w:rsidR="007F15D5" w:rsidRPr="00A040E8" w:rsidRDefault="007F15D5" w:rsidP="001D35C5">
            <w:pPr>
              <w:spacing w:line="360" w:lineRule="auto"/>
              <w:rPr>
                <w:rFonts w:ascii="Trebuchet MS" w:hAnsi="Trebuchet MS"/>
              </w:rPr>
            </w:pPr>
          </w:p>
        </w:tc>
      </w:tr>
      <w:tr w:rsidR="007F15D5" w:rsidRPr="00A040E8" w14:paraId="3769E972" w14:textId="77777777" w:rsidTr="001D35C5">
        <w:tc>
          <w:tcPr>
            <w:tcW w:w="2405" w:type="dxa"/>
          </w:tcPr>
          <w:p w14:paraId="6097762C" w14:textId="77777777" w:rsidR="007F15D5" w:rsidRPr="00A040E8" w:rsidRDefault="007F15D5" w:rsidP="001D35C5">
            <w:pPr>
              <w:spacing w:line="360" w:lineRule="auto"/>
              <w:rPr>
                <w:rFonts w:ascii="Trebuchet MS" w:hAnsi="Trebuchet MS"/>
              </w:rPr>
            </w:pPr>
          </w:p>
        </w:tc>
        <w:tc>
          <w:tcPr>
            <w:tcW w:w="1276" w:type="dxa"/>
          </w:tcPr>
          <w:p w14:paraId="2D9D5226" w14:textId="77777777" w:rsidR="007F15D5" w:rsidRPr="00A040E8" w:rsidRDefault="007F15D5" w:rsidP="001D35C5">
            <w:pPr>
              <w:spacing w:line="360" w:lineRule="auto"/>
              <w:rPr>
                <w:rFonts w:ascii="Trebuchet MS" w:hAnsi="Trebuchet MS"/>
              </w:rPr>
            </w:pPr>
          </w:p>
        </w:tc>
        <w:tc>
          <w:tcPr>
            <w:tcW w:w="1276" w:type="dxa"/>
          </w:tcPr>
          <w:p w14:paraId="07653F52" w14:textId="77777777" w:rsidR="007F15D5" w:rsidRPr="00A040E8" w:rsidRDefault="007F15D5" w:rsidP="001D35C5">
            <w:pPr>
              <w:spacing w:line="360" w:lineRule="auto"/>
              <w:rPr>
                <w:rFonts w:ascii="Trebuchet MS" w:hAnsi="Trebuchet MS"/>
              </w:rPr>
            </w:pPr>
          </w:p>
        </w:tc>
        <w:tc>
          <w:tcPr>
            <w:tcW w:w="1134" w:type="dxa"/>
          </w:tcPr>
          <w:p w14:paraId="523AD327" w14:textId="77777777" w:rsidR="007F15D5" w:rsidRPr="00A040E8" w:rsidRDefault="007F15D5" w:rsidP="001D35C5">
            <w:pPr>
              <w:spacing w:line="360" w:lineRule="auto"/>
              <w:rPr>
                <w:rFonts w:ascii="Trebuchet MS" w:hAnsi="Trebuchet MS"/>
              </w:rPr>
            </w:pPr>
          </w:p>
        </w:tc>
        <w:tc>
          <w:tcPr>
            <w:tcW w:w="1148" w:type="dxa"/>
          </w:tcPr>
          <w:p w14:paraId="35C35902" w14:textId="77777777" w:rsidR="007F15D5" w:rsidRPr="00A040E8" w:rsidRDefault="007F15D5" w:rsidP="001D35C5">
            <w:pPr>
              <w:spacing w:line="360" w:lineRule="auto"/>
              <w:rPr>
                <w:rFonts w:ascii="Trebuchet MS" w:hAnsi="Trebuchet MS"/>
              </w:rPr>
            </w:pPr>
          </w:p>
        </w:tc>
        <w:tc>
          <w:tcPr>
            <w:tcW w:w="1821" w:type="dxa"/>
          </w:tcPr>
          <w:p w14:paraId="223A7367" w14:textId="77777777" w:rsidR="007F15D5" w:rsidRPr="00A040E8" w:rsidRDefault="007F15D5" w:rsidP="001D35C5">
            <w:pPr>
              <w:spacing w:line="360" w:lineRule="auto"/>
              <w:rPr>
                <w:rFonts w:ascii="Trebuchet MS" w:hAnsi="Trebuchet MS"/>
              </w:rPr>
            </w:pPr>
          </w:p>
        </w:tc>
      </w:tr>
      <w:tr w:rsidR="007F15D5" w:rsidRPr="00A040E8" w14:paraId="7BE2E1F6" w14:textId="77777777" w:rsidTr="001D35C5">
        <w:tc>
          <w:tcPr>
            <w:tcW w:w="2405" w:type="dxa"/>
          </w:tcPr>
          <w:p w14:paraId="752D88A3" w14:textId="77777777" w:rsidR="007F15D5" w:rsidRPr="00A040E8" w:rsidRDefault="007F15D5" w:rsidP="001D35C5">
            <w:pPr>
              <w:spacing w:line="360" w:lineRule="auto"/>
              <w:rPr>
                <w:rFonts w:ascii="Trebuchet MS" w:hAnsi="Trebuchet MS"/>
              </w:rPr>
            </w:pPr>
          </w:p>
        </w:tc>
        <w:tc>
          <w:tcPr>
            <w:tcW w:w="1276" w:type="dxa"/>
          </w:tcPr>
          <w:p w14:paraId="6EDFC754" w14:textId="77777777" w:rsidR="007F15D5" w:rsidRPr="00A040E8" w:rsidRDefault="007F15D5" w:rsidP="001D35C5">
            <w:pPr>
              <w:spacing w:line="360" w:lineRule="auto"/>
              <w:rPr>
                <w:rFonts w:ascii="Trebuchet MS" w:hAnsi="Trebuchet MS"/>
              </w:rPr>
            </w:pPr>
          </w:p>
        </w:tc>
        <w:tc>
          <w:tcPr>
            <w:tcW w:w="1276" w:type="dxa"/>
          </w:tcPr>
          <w:p w14:paraId="19EED3EF" w14:textId="77777777" w:rsidR="007F15D5" w:rsidRPr="00A040E8" w:rsidRDefault="007F15D5" w:rsidP="001D35C5">
            <w:pPr>
              <w:spacing w:line="360" w:lineRule="auto"/>
              <w:rPr>
                <w:rFonts w:ascii="Trebuchet MS" w:hAnsi="Trebuchet MS"/>
              </w:rPr>
            </w:pPr>
          </w:p>
        </w:tc>
        <w:tc>
          <w:tcPr>
            <w:tcW w:w="1134" w:type="dxa"/>
          </w:tcPr>
          <w:p w14:paraId="7A453962" w14:textId="77777777" w:rsidR="007F15D5" w:rsidRPr="00A040E8" w:rsidRDefault="007F15D5" w:rsidP="001D35C5">
            <w:pPr>
              <w:spacing w:line="360" w:lineRule="auto"/>
              <w:rPr>
                <w:rFonts w:ascii="Trebuchet MS" w:hAnsi="Trebuchet MS"/>
              </w:rPr>
            </w:pPr>
          </w:p>
        </w:tc>
        <w:tc>
          <w:tcPr>
            <w:tcW w:w="1148" w:type="dxa"/>
          </w:tcPr>
          <w:p w14:paraId="4CB76255" w14:textId="77777777" w:rsidR="007F15D5" w:rsidRPr="00A040E8" w:rsidRDefault="007F15D5" w:rsidP="001D35C5">
            <w:pPr>
              <w:spacing w:line="360" w:lineRule="auto"/>
              <w:rPr>
                <w:rFonts w:ascii="Trebuchet MS" w:hAnsi="Trebuchet MS"/>
              </w:rPr>
            </w:pPr>
          </w:p>
        </w:tc>
        <w:tc>
          <w:tcPr>
            <w:tcW w:w="1821" w:type="dxa"/>
          </w:tcPr>
          <w:p w14:paraId="324428ED" w14:textId="77777777" w:rsidR="007F15D5" w:rsidRPr="00A040E8" w:rsidRDefault="007F15D5" w:rsidP="001D35C5">
            <w:pPr>
              <w:spacing w:line="360" w:lineRule="auto"/>
              <w:rPr>
                <w:rFonts w:ascii="Trebuchet MS" w:hAnsi="Trebuchet MS"/>
              </w:rPr>
            </w:pPr>
          </w:p>
        </w:tc>
      </w:tr>
      <w:tr w:rsidR="007F15D5" w:rsidRPr="00A040E8" w14:paraId="2EA99027" w14:textId="77777777" w:rsidTr="001D35C5">
        <w:tc>
          <w:tcPr>
            <w:tcW w:w="2405" w:type="dxa"/>
          </w:tcPr>
          <w:p w14:paraId="4A03A0B7" w14:textId="77777777" w:rsidR="007F15D5" w:rsidRPr="00A040E8" w:rsidRDefault="007F15D5" w:rsidP="001D35C5">
            <w:pPr>
              <w:spacing w:line="360" w:lineRule="auto"/>
              <w:rPr>
                <w:rFonts w:ascii="Trebuchet MS" w:hAnsi="Trebuchet MS"/>
              </w:rPr>
            </w:pPr>
          </w:p>
        </w:tc>
        <w:tc>
          <w:tcPr>
            <w:tcW w:w="1276" w:type="dxa"/>
          </w:tcPr>
          <w:p w14:paraId="08395A2F" w14:textId="77777777" w:rsidR="007F15D5" w:rsidRPr="00A040E8" w:rsidRDefault="007F15D5" w:rsidP="001D35C5">
            <w:pPr>
              <w:spacing w:line="360" w:lineRule="auto"/>
              <w:rPr>
                <w:rFonts w:ascii="Trebuchet MS" w:hAnsi="Trebuchet MS"/>
              </w:rPr>
            </w:pPr>
          </w:p>
        </w:tc>
        <w:tc>
          <w:tcPr>
            <w:tcW w:w="1276" w:type="dxa"/>
          </w:tcPr>
          <w:p w14:paraId="1B457E6A" w14:textId="77777777" w:rsidR="007F15D5" w:rsidRPr="00A040E8" w:rsidRDefault="007F15D5" w:rsidP="001D35C5">
            <w:pPr>
              <w:spacing w:line="360" w:lineRule="auto"/>
              <w:rPr>
                <w:rFonts w:ascii="Trebuchet MS" w:hAnsi="Trebuchet MS"/>
              </w:rPr>
            </w:pPr>
          </w:p>
        </w:tc>
        <w:tc>
          <w:tcPr>
            <w:tcW w:w="1134" w:type="dxa"/>
          </w:tcPr>
          <w:p w14:paraId="540F6AF8" w14:textId="77777777" w:rsidR="007F15D5" w:rsidRPr="00A040E8" w:rsidRDefault="007F15D5" w:rsidP="001D35C5">
            <w:pPr>
              <w:spacing w:line="360" w:lineRule="auto"/>
              <w:rPr>
                <w:rFonts w:ascii="Trebuchet MS" w:hAnsi="Trebuchet MS"/>
              </w:rPr>
            </w:pPr>
          </w:p>
        </w:tc>
        <w:tc>
          <w:tcPr>
            <w:tcW w:w="1148" w:type="dxa"/>
          </w:tcPr>
          <w:p w14:paraId="6E878A5A" w14:textId="77777777" w:rsidR="007F15D5" w:rsidRPr="00A040E8" w:rsidRDefault="007F15D5" w:rsidP="001D35C5">
            <w:pPr>
              <w:spacing w:line="360" w:lineRule="auto"/>
              <w:rPr>
                <w:rFonts w:ascii="Trebuchet MS" w:hAnsi="Trebuchet MS"/>
              </w:rPr>
            </w:pPr>
          </w:p>
        </w:tc>
        <w:tc>
          <w:tcPr>
            <w:tcW w:w="1821" w:type="dxa"/>
          </w:tcPr>
          <w:p w14:paraId="60D38BDD" w14:textId="77777777" w:rsidR="007F15D5" w:rsidRPr="00A040E8" w:rsidRDefault="007F15D5" w:rsidP="001D35C5">
            <w:pPr>
              <w:spacing w:line="360" w:lineRule="auto"/>
              <w:rPr>
                <w:rFonts w:ascii="Trebuchet MS" w:hAnsi="Trebuchet MS"/>
              </w:rPr>
            </w:pPr>
          </w:p>
        </w:tc>
      </w:tr>
      <w:tr w:rsidR="007F15D5" w:rsidRPr="00A040E8" w14:paraId="1EA61B42" w14:textId="77777777" w:rsidTr="001D35C5">
        <w:tc>
          <w:tcPr>
            <w:tcW w:w="2405" w:type="dxa"/>
          </w:tcPr>
          <w:p w14:paraId="3A0BED1A" w14:textId="77777777" w:rsidR="007F15D5" w:rsidRPr="00A040E8" w:rsidRDefault="007F15D5" w:rsidP="001D35C5">
            <w:pPr>
              <w:spacing w:line="360" w:lineRule="auto"/>
              <w:rPr>
                <w:rFonts w:ascii="Trebuchet MS" w:hAnsi="Trebuchet MS"/>
              </w:rPr>
            </w:pPr>
          </w:p>
        </w:tc>
        <w:tc>
          <w:tcPr>
            <w:tcW w:w="1276" w:type="dxa"/>
          </w:tcPr>
          <w:p w14:paraId="7693DC7A" w14:textId="77777777" w:rsidR="007F15D5" w:rsidRPr="00A040E8" w:rsidRDefault="007F15D5" w:rsidP="001D35C5">
            <w:pPr>
              <w:spacing w:line="360" w:lineRule="auto"/>
              <w:rPr>
                <w:rFonts w:ascii="Trebuchet MS" w:hAnsi="Trebuchet MS"/>
              </w:rPr>
            </w:pPr>
          </w:p>
        </w:tc>
        <w:tc>
          <w:tcPr>
            <w:tcW w:w="1276" w:type="dxa"/>
          </w:tcPr>
          <w:p w14:paraId="217E32F4" w14:textId="77777777" w:rsidR="007F15D5" w:rsidRPr="00A040E8" w:rsidRDefault="007F15D5" w:rsidP="001D35C5">
            <w:pPr>
              <w:spacing w:line="360" w:lineRule="auto"/>
              <w:rPr>
                <w:rFonts w:ascii="Trebuchet MS" w:hAnsi="Trebuchet MS"/>
              </w:rPr>
            </w:pPr>
          </w:p>
        </w:tc>
        <w:tc>
          <w:tcPr>
            <w:tcW w:w="1134" w:type="dxa"/>
          </w:tcPr>
          <w:p w14:paraId="01756D39" w14:textId="77777777" w:rsidR="007F15D5" w:rsidRPr="00A040E8" w:rsidRDefault="007F15D5" w:rsidP="001D35C5">
            <w:pPr>
              <w:spacing w:line="360" w:lineRule="auto"/>
              <w:rPr>
                <w:rFonts w:ascii="Trebuchet MS" w:hAnsi="Trebuchet MS"/>
              </w:rPr>
            </w:pPr>
          </w:p>
        </w:tc>
        <w:tc>
          <w:tcPr>
            <w:tcW w:w="1148" w:type="dxa"/>
          </w:tcPr>
          <w:p w14:paraId="10EBC820" w14:textId="77777777" w:rsidR="007F15D5" w:rsidRPr="00A040E8" w:rsidRDefault="007F15D5" w:rsidP="001D35C5">
            <w:pPr>
              <w:spacing w:line="360" w:lineRule="auto"/>
              <w:rPr>
                <w:rFonts w:ascii="Trebuchet MS" w:hAnsi="Trebuchet MS"/>
              </w:rPr>
            </w:pPr>
          </w:p>
        </w:tc>
        <w:tc>
          <w:tcPr>
            <w:tcW w:w="1821" w:type="dxa"/>
          </w:tcPr>
          <w:p w14:paraId="406931BE" w14:textId="77777777" w:rsidR="007F15D5" w:rsidRPr="00A040E8" w:rsidRDefault="007F15D5" w:rsidP="001D35C5">
            <w:pPr>
              <w:spacing w:line="360" w:lineRule="auto"/>
              <w:rPr>
                <w:rFonts w:ascii="Trebuchet MS" w:hAnsi="Trebuchet MS"/>
              </w:rPr>
            </w:pPr>
          </w:p>
        </w:tc>
      </w:tr>
      <w:tr w:rsidR="007F15D5" w:rsidRPr="00A040E8" w14:paraId="6F1792AF" w14:textId="77777777" w:rsidTr="001D35C5">
        <w:tc>
          <w:tcPr>
            <w:tcW w:w="2405" w:type="dxa"/>
          </w:tcPr>
          <w:p w14:paraId="65706ADF" w14:textId="77777777" w:rsidR="007F15D5" w:rsidRPr="00A040E8" w:rsidRDefault="007F15D5" w:rsidP="001D35C5">
            <w:pPr>
              <w:spacing w:line="360" w:lineRule="auto"/>
              <w:rPr>
                <w:rFonts w:ascii="Trebuchet MS" w:hAnsi="Trebuchet MS"/>
              </w:rPr>
            </w:pPr>
          </w:p>
        </w:tc>
        <w:tc>
          <w:tcPr>
            <w:tcW w:w="1276" w:type="dxa"/>
          </w:tcPr>
          <w:p w14:paraId="24C0DA2F" w14:textId="77777777" w:rsidR="007F15D5" w:rsidRPr="00A040E8" w:rsidRDefault="007F15D5" w:rsidP="001D35C5">
            <w:pPr>
              <w:spacing w:line="360" w:lineRule="auto"/>
              <w:rPr>
                <w:rFonts w:ascii="Trebuchet MS" w:hAnsi="Trebuchet MS"/>
              </w:rPr>
            </w:pPr>
          </w:p>
        </w:tc>
        <w:tc>
          <w:tcPr>
            <w:tcW w:w="1276" w:type="dxa"/>
          </w:tcPr>
          <w:p w14:paraId="157F0981" w14:textId="77777777" w:rsidR="007F15D5" w:rsidRPr="00A040E8" w:rsidRDefault="007F15D5" w:rsidP="001D35C5">
            <w:pPr>
              <w:spacing w:line="360" w:lineRule="auto"/>
              <w:rPr>
                <w:rFonts w:ascii="Trebuchet MS" w:hAnsi="Trebuchet MS"/>
              </w:rPr>
            </w:pPr>
          </w:p>
        </w:tc>
        <w:tc>
          <w:tcPr>
            <w:tcW w:w="1134" w:type="dxa"/>
          </w:tcPr>
          <w:p w14:paraId="459C57D4" w14:textId="77777777" w:rsidR="007F15D5" w:rsidRPr="00A040E8" w:rsidRDefault="007F15D5" w:rsidP="001D35C5">
            <w:pPr>
              <w:spacing w:line="360" w:lineRule="auto"/>
              <w:rPr>
                <w:rFonts w:ascii="Trebuchet MS" w:hAnsi="Trebuchet MS"/>
              </w:rPr>
            </w:pPr>
          </w:p>
        </w:tc>
        <w:tc>
          <w:tcPr>
            <w:tcW w:w="1148" w:type="dxa"/>
          </w:tcPr>
          <w:p w14:paraId="19E2422D" w14:textId="77777777" w:rsidR="007F15D5" w:rsidRPr="00A040E8" w:rsidRDefault="007F15D5" w:rsidP="001D35C5">
            <w:pPr>
              <w:spacing w:line="360" w:lineRule="auto"/>
              <w:rPr>
                <w:rFonts w:ascii="Trebuchet MS" w:hAnsi="Trebuchet MS"/>
              </w:rPr>
            </w:pPr>
          </w:p>
        </w:tc>
        <w:tc>
          <w:tcPr>
            <w:tcW w:w="1821" w:type="dxa"/>
          </w:tcPr>
          <w:p w14:paraId="181169E1" w14:textId="77777777" w:rsidR="007F15D5" w:rsidRPr="00A040E8" w:rsidRDefault="007F15D5" w:rsidP="001D35C5">
            <w:pPr>
              <w:spacing w:line="360" w:lineRule="auto"/>
              <w:rPr>
                <w:rFonts w:ascii="Trebuchet MS" w:hAnsi="Trebuchet MS"/>
              </w:rPr>
            </w:pPr>
          </w:p>
        </w:tc>
      </w:tr>
    </w:tbl>
    <w:p w14:paraId="76633B62" w14:textId="77777777" w:rsidR="007F15D5" w:rsidRPr="008E4764" w:rsidRDefault="007F15D5" w:rsidP="007F15D5">
      <w:pPr>
        <w:spacing w:line="360" w:lineRule="auto"/>
        <w:jc w:val="both"/>
        <w:rPr>
          <w:rFonts w:ascii="Trebuchet MS" w:hAnsi="Trebuchet MS"/>
          <w:szCs w:val="18"/>
        </w:rPr>
      </w:pPr>
      <w:r w:rsidRPr="008E4764">
        <w:rPr>
          <w:rFonts w:ascii="Trebuchet MS" w:hAnsi="Trebuchet MS"/>
          <w:szCs w:val="18"/>
        </w:rPr>
        <w:t>*if applicable</w:t>
      </w:r>
    </w:p>
    <w:p w14:paraId="57EA0986" w14:textId="77777777" w:rsidR="007F15D5" w:rsidRDefault="007F15D5" w:rsidP="007F15D5">
      <w:pPr>
        <w:spacing w:line="360" w:lineRule="auto"/>
        <w:jc w:val="both"/>
        <w:rPr>
          <w:rFonts w:ascii="Trebuchet MS" w:hAnsi="Trebuchet MS"/>
          <w:b/>
          <w:szCs w:val="18"/>
        </w:rPr>
      </w:pPr>
    </w:p>
    <w:p w14:paraId="487C3B50" w14:textId="77777777" w:rsidR="007F15D5" w:rsidRPr="009C620B" w:rsidRDefault="007F15D5" w:rsidP="007F15D5">
      <w:pPr>
        <w:spacing w:line="360" w:lineRule="auto"/>
        <w:jc w:val="both"/>
        <w:rPr>
          <w:rFonts w:ascii="Trebuchet MS" w:hAnsi="Trebuchet MS"/>
          <w:b/>
          <w:szCs w:val="18"/>
        </w:rPr>
      </w:pPr>
      <w:r w:rsidRPr="009C620B">
        <w:rPr>
          <w:rFonts w:ascii="Trebuchet MS" w:hAnsi="Trebuchet MS"/>
          <w:b/>
          <w:szCs w:val="18"/>
        </w:rPr>
        <w:t>After verifying and assessing the learning outcomes achieved by students taking the above-mentioned course, I conclude that there is a need for changes in the way the course is conducted in the next cycle with regard to:</w:t>
      </w:r>
    </w:p>
    <w:tbl>
      <w:tblPr>
        <w:tblStyle w:val="Tabela-Siatka"/>
        <w:tblW w:w="0" w:type="auto"/>
        <w:tblLook w:val="04A0" w:firstRow="1" w:lastRow="0" w:firstColumn="1" w:lastColumn="0" w:noHBand="0" w:noVBand="1"/>
      </w:tblPr>
      <w:tblGrid>
        <w:gridCol w:w="7508"/>
        <w:gridCol w:w="1552"/>
      </w:tblGrid>
      <w:tr w:rsidR="007F15D5" w14:paraId="5279BA49" w14:textId="77777777" w:rsidTr="001D35C5">
        <w:tc>
          <w:tcPr>
            <w:tcW w:w="7508" w:type="dxa"/>
          </w:tcPr>
          <w:p w14:paraId="60FC3989" w14:textId="77777777" w:rsidR="007F15D5" w:rsidRDefault="007F15D5" w:rsidP="001D35C5">
            <w:pPr>
              <w:spacing w:line="360" w:lineRule="auto"/>
              <w:jc w:val="both"/>
              <w:rPr>
                <w:rFonts w:ascii="Trebuchet MS" w:hAnsi="Trebuchet MS"/>
              </w:rPr>
            </w:pPr>
            <w:r>
              <w:rPr>
                <w:rFonts w:ascii="Trebuchet MS" w:hAnsi="Trebuchet MS"/>
              </w:rPr>
              <w:t>the substantive content of the curriculum and related subject-specific learning outcomes</w:t>
            </w:r>
          </w:p>
        </w:tc>
        <w:tc>
          <w:tcPr>
            <w:tcW w:w="1552" w:type="dxa"/>
          </w:tcPr>
          <w:p w14:paraId="473835EE" w14:textId="77777777" w:rsidR="007F15D5" w:rsidRPr="00AC5A96" w:rsidRDefault="007F15D5" w:rsidP="001D35C5">
            <w:pPr>
              <w:spacing w:line="360" w:lineRule="auto"/>
              <w:jc w:val="center"/>
              <w:rPr>
                <w:rFonts w:ascii="Trebuchet MS" w:hAnsi="Trebuchet MS"/>
                <w:b/>
              </w:rPr>
            </w:pPr>
            <w:r w:rsidRPr="00AC5A96">
              <w:rPr>
                <w:rFonts w:ascii="Trebuchet MS" w:hAnsi="Trebuchet MS"/>
                <w:b/>
              </w:rPr>
              <w:t>YES* / NO</w:t>
            </w:r>
          </w:p>
        </w:tc>
      </w:tr>
      <w:tr w:rsidR="007F15D5" w14:paraId="6A57304C" w14:textId="77777777" w:rsidTr="001D35C5">
        <w:tc>
          <w:tcPr>
            <w:tcW w:w="7508" w:type="dxa"/>
          </w:tcPr>
          <w:p w14:paraId="22EC5FA8" w14:textId="77777777" w:rsidR="007F15D5" w:rsidRDefault="007F15D5" w:rsidP="001D35C5">
            <w:pPr>
              <w:spacing w:line="360" w:lineRule="auto"/>
              <w:jc w:val="both"/>
              <w:rPr>
                <w:rFonts w:ascii="Trebuchet MS" w:hAnsi="Trebuchet MS"/>
              </w:rPr>
            </w:pPr>
            <w:r>
              <w:rPr>
                <w:rFonts w:ascii="Trebuchet MS" w:hAnsi="Trebuchet MS"/>
              </w:rPr>
              <w:t>form and method of conducting classes</w:t>
            </w:r>
          </w:p>
        </w:tc>
        <w:tc>
          <w:tcPr>
            <w:tcW w:w="1552" w:type="dxa"/>
          </w:tcPr>
          <w:p w14:paraId="611E8167" w14:textId="77777777" w:rsidR="007F15D5" w:rsidRPr="00AC5A96" w:rsidRDefault="007F15D5" w:rsidP="001D35C5">
            <w:pPr>
              <w:spacing w:line="360" w:lineRule="auto"/>
              <w:jc w:val="center"/>
              <w:rPr>
                <w:rFonts w:ascii="Trebuchet MS" w:hAnsi="Trebuchet MS"/>
                <w:b/>
              </w:rPr>
            </w:pPr>
            <w:r w:rsidRPr="00AC5A96">
              <w:rPr>
                <w:rFonts w:ascii="Trebuchet MS" w:hAnsi="Trebuchet MS"/>
                <w:b/>
              </w:rPr>
              <w:t>YES* / NO</w:t>
            </w:r>
          </w:p>
        </w:tc>
      </w:tr>
      <w:tr w:rsidR="007F15D5" w14:paraId="5A1C860F" w14:textId="77777777" w:rsidTr="001D35C5">
        <w:tc>
          <w:tcPr>
            <w:tcW w:w="7508" w:type="dxa"/>
          </w:tcPr>
          <w:p w14:paraId="2DE4B252" w14:textId="77777777" w:rsidR="007F15D5" w:rsidRDefault="007F15D5" w:rsidP="001D35C5">
            <w:pPr>
              <w:spacing w:line="360" w:lineRule="auto"/>
              <w:jc w:val="both"/>
              <w:rPr>
                <w:rFonts w:ascii="Trebuchet MS" w:hAnsi="Trebuchet MS"/>
              </w:rPr>
            </w:pPr>
            <w:r>
              <w:rPr>
                <w:rFonts w:ascii="Trebuchet MS" w:hAnsi="Trebuchet MS"/>
              </w:rPr>
              <w:t>the form and method of carrying out partial credits</w:t>
            </w:r>
          </w:p>
        </w:tc>
        <w:tc>
          <w:tcPr>
            <w:tcW w:w="1552" w:type="dxa"/>
          </w:tcPr>
          <w:p w14:paraId="3999BE0B" w14:textId="77777777" w:rsidR="007F15D5" w:rsidRPr="00AC5A96" w:rsidRDefault="007F15D5" w:rsidP="001D35C5">
            <w:pPr>
              <w:spacing w:line="360" w:lineRule="auto"/>
              <w:jc w:val="center"/>
              <w:rPr>
                <w:rFonts w:ascii="Trebuchet MS" w:hAnsi="Trebuchet MS"/>
                <w:b/>
              </w:rPr>
            </w:pPr>
            <w:r w:rsidRPr="00AC5A96">
              <w:rPr>
                <w:rFonts w:ascii="Trebuchet MS" w:hAnsi="Trebuchet MS"/>
                <w:b/>
              </w:rPr>
              <w:t>YES* / NO</w:t>
            </w:r>
          </w:p>
        </w:tc>
      </w:tr>
      <w:tr w:rsidR="007F15D5" w14:paraId="4291F963" w14:textId="77777777" w:rsidTr="001D35C5">
        <w:tc>
          <w:tcPr>
            <w:tcW w:w="7508" w:type="dxa"/>
          </w:tcPr>
          <w:p w14:paraId="134FD407" w14:textId="77777777" w:rsidR="007F15D5" w:rsidRDefault="007F15D5" w:rsidP="001D35C5">
            <w:pPr>
              <w:spacing w:line="360" w:lineRule="auto"/>
              <w:jc w:val="both"/>
              <w:rPr>
                <w:rFonts w:ascii="Trebuchet MS" w:hAnsi="Trebuchet MS"/>
              </w:rPr>
            </w:pPr>
            <w:r>
              <w:rPr>
                <w:rFonts w:ascii="Trebuchet MS" w:hAnsi="Trebuchet MS"/>
              </w:rPr>
              <w:t>form and method of completing final exams</w:t>
            </w:r>
          </w:p>
        </w:tc>
        <w:tc>
          <w:tcPr>
            <w:tcW w:w="1552" w:type="dxa"/>
          </w:tcPr>
          <w:p w14:paraId="7885DD91" w14:textId="77777777" w:rsidR="007F15D5" w:rsidRPr="00AC5A96" w:rsidRDefault="007F15D5" w:rsidP="001D35C5">
            <w:pPr>
              <w:spacing w:line="360" w:lineRule="auto"/>
              <w:jc w:val="center"/>
              <w:rPr>
                <w:rFonts w:ascii="Trebuchet MS" w:hAnsi="Trebuchet MS"/>
                <w:b/>
              </w:rPr>
            </w:pPr>
            <w:r w:rsidRPr="00AC5A96">
              <w:rPr>
                <w:rFonts w:ascii="Trebuchet MS" w:hAnsi="Trebuchet MS"/>
                <w:b/>
              </w:rPr>
              <w:t>YES* / NO</w:t>
            </w:r>
          </w:p>
        </w:tc>
      </w:tr>
      <w:tr w:rsidR="007F15D5" w14:paraId="150CA4A7" w14:textId="77777777" w:rsidTr="001D35C5">
        <w:tc>
          <w:tcPr>
            <w:tcW w:w="7508" w:type="dxa"/>
          </w:tcPr>
          <w:p w14:paraId="75193296" w14:textId="77777777" w:rsidR="007F15D5" w:rsidRDefault="007F15D5" w:rsidP="001D35C5">
            <w:pPr>
              <w:spacing w:line="360" w:lineRule="auto"/>
              <w:jc w:val="both"/>
              <w:rPr>
                <w:rFonts w:ascii="Trebuchet MS" w:hAnsi="Trebuchet MS"/>
              </w:rPr>
            </w:pPr>
            <w:r>
              <w:rPr>
                <w:rFonts w:ascii="Trebuchet MS" w:hAnsi="Trebuchet MS"/>
              </w:rPr>
              <w:t>resources and teaching infrastructure</w:t>
            </w:r>
          </w:p>
        </w:tc>
        <w:tc>
          <w:tcPr>
            <w:tcW w:w="1552" w:type="dxa"/>
          </w:tcPr>
          <w:p w14:paraId="62B6ACB6" w14:textId="77777777" w:rsidR="007F15D5" w:rsidRPr="00AC5A96" w:rsidRDefault="007F15D5" w:rsidP="001D35C5">
            <w:pPr>
              <w:spacing w:line="360" w:lineRule="auto"/>
              <w:jc w:val="center"/>
              <w:rPr>
                <w:rFonts w:ascii="Trebuchet MS" w:hAnsi="Trebuchet MS"/>
                <w:b/>
              </w:rPr>
            </w:pPr>
            <w:r w:rsidRPr="00AC5A96">
              <w:rPr>
                <w:rFonts w:ascii="Trebuchet MS" w:hAnsi="Trebuchet MS"/>
                <w:b/>
              </w:rPr>
              <w:t>YES* / NO</w:t>
            </w:r>
          </w:p>
        </w:tc>
      </w:tr>
    </w:tbl>
    <w:p w14:paraId="211548AD" w14:textId="77777777" w:rsidR="007F15D5" w:rsidRDefault="007F15D5" w:rsidP="007F15D5">
      <w:pPr>
        <w:spacing w:line="360" w:lineRule="auto"/>
        <w:jc w:val="both"/>
        <w:rPr>
          <w:rFonts w:ascii="Trebuchet MS" w:hAnsi="Trebuchet MS"/>
        </w:rPr>
      </w:pPr>
    </w:p>
    <w:p w14:paraId="4891DC8E" w14:textId="77777777" w:rsidR="007F15D5" w:rsidRDefault="007F15D5" w:rsidP="007F15D5">
      <w:pPr>
        <w:spacing w:line="360" w:lineRule="auto"/>
        <w:jc w:val="both"/>
        <w:rPr>
          <w:rFonts w:ascii="Trebuchet MS" w:hAnsi="Trebuchet MS"/>
        </w:rPr>
      </w:pPr>
      <w:r>
        <w:rPr>
          <w:rFonts w:ascii="Trebuchet MS" w:hAnsi="Trebuchet MS"/>
        </w:rPr>
        <w:t>*If you check the "YES" box, please specify:</w:t>
      </w:r>
    </w:p>
    <w:p w14:paraId="1EC706E9" w14:textId="77777777" w:rsidR="007F15D5" w:rsidRDefault="007F15D5" w:rsidP="007F15D5">
      <w:pPr>
        <w:pBdr>
          <w:top w:val="single" w:sz="6" w:space="1" w:color="auto"/>
          <w:bottom w:val="single" w:sz="6" w:space="1" w:color="auto"/>
        </w:pBdr>
        <w:spacing w:line="360" w:lineRule="auto"/>
        <w:jc w:val="both"/>
        <w:rPr>
          <w:rFonts w:ascii="Trebuchet MS" w:hAnsi="Trebuchet MS"/>
        </w:rPr>
      </w:pPr>
    </w:p>
    <w:p w14:paraId="5460CB85"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206C93F8"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00756518"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32B3EE96"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3BD4B20E"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69BFA5F4"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784E6225"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721823D8"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2323FFCB"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3718DEFF" w14:textId="77777777" w:rsidR="007F15D5" w:rsidRDefault="007F15D5" w:rsidP="007F15D5">
      <w:pPr>
        <w:spacing w:line="360" w:lineRule="auto"/>
        <w:jc w:val="both"/>
        <w:rPr>
          <w:rFonts w:ascii="Trebuchet MS" w:hAnsi="Trebuchet MS"/>
        </w:rPr>
      </w:pPr>
    </w:p>
    <w:p w14:paraId="502FA4B8" w14:textId="77777777" w:rsidR="007F15D5" w:rsidRDefault="007F15D5" w:rsidP="007F15D5">
      <w:pPr>
        <w:spacing w:line="360" w:lineRule="auto"/>
        <w:jc w:val="both"/>
        <w:rPr>
          <w:rFonts w:ascii="Trebuchet MS" w:hAnsi="Trebuchet MS"/>
        </w:rPr>
      </w:pPr>
    </w:p>
    <w:p w14:paraId="4ECEF6A4" w14:textId="77777777" w:rsidR="007F15D5" w:rsidRDefault="007F15D5" w:rsidP="007F15D5">
      <w:pPr>
        <w:spacing w:line="360" w:lineRule="auto"/>
        <w:jc w:val="both"/>
        <w:rPr>
          <w:rFonts w:ascii="Trebuchet MS" w:hAnsi="Trebuchet MS"/>
        </w:rPr>
      </w:pPr>
      <w:r>
        <w:rPr>
          <w:rFonts w:ascii="Trebuchet MS" w:hAnsi="Trebuchet MS"/>
        </w:rPr>
        <w:t>Comments:</w:t>
      </w:r>
    </w:p>
    <w:p w14:paraId="74D8DC93" w14:textId="77777777" w:rsidR="007F15D5" w:rsidRDefault="007F15D5" w:rsidP="007F15D5">
      <w:pPr>
        <w:pBdr>
          <w:top w:val="single" w:sz="6" w:space="1" w:color="auto"/>
          <w:bottom w:val="single" w:sz="6" w:space="1" w:color="auto"/>
        </w:pBdr>
        <w:spacing w:line="360" w:lineRule="auto"/>
        <w:jc w:val="both"/>
        <w:rPr>
          <w:rFonts w:ascii="Trebuchet MS" w:hAnsi="Trebuchet MS"/>
        </w:rPr>
      </w:pPr>
    </w:p>
    <w:p w14:paraId="3E92DBED"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230BFBED"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1DCC6AFF"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46317F72"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73F304D7"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4D0D906F" w14:textId="77777777" w:rsidR="007F15D5" w:rsidRDefault="007F15D5" w:rsidP="007F15D5">
      <w:pPr>
        <w:pBdr>
          <w:bottom w:val="single" w:sz="6" w:space="1" w:color="auto"/>
          <w:between w:val="single" w:sz="6" w:space="1" w:color="auto"/>
        </w:pBdr>
        <w:spacing w:line="360" w:lineRule="auto"/>
        <w:jc w:val="both"/>
        <w:rPr>
          <w:rFonts w:ascii="Trebuchet MS" w:hAnsi="Trebuchet MS"/>
        </w:rPr>
      </w:pPr>
    </w:p>
    <w:p w14:paraId="1C6AD48F" w14:textId="77777777" w:rsidR="007F15D5" w:rsidRDefault="007F15D5" w:rsidP="007F15D5">
      <w:pPr>
        <w:spacing w:line="360" w:lineRule="auto"/>
        <w:jc w:val="both"/>
        <w:rPr>
          <w:rFonts w:ascii="Trebuchet MS" w:hAnsi="Trebuchet MS"/>
        </w:rPr>
      </w:pPr>
    </w:p>
    <w:p w14:paraId="49692A72" w14:textId="77777777" w:rsidR="007F15D5" w:rsidRDefault="007F15D5" w:rsidP="007F15D5">
      <w:pPr>
        <w:spacing w:line="360" w:lineRule="auto"/>
        <w:jc w:val="both"/>
        <w:rPr>
          <w:rFonts w:ascii="Trebuchet MS" w:hAnsi="Trebuchet MS"/>
        </w:rPr>
      </w:pPr>
    </w:p>
    <w:p w14:paraId="628E2F9A" w14:textId="77777777" w:rsidR="007F15D5" w:rsidRDefault="007F15D5" w:rsidP="007F15D5">
      <w:pPr>
        <w:spacing w:line="360" w:lineRule="auto"/>
        <w:jc w:val="both"/>
        <w:rPr>
          <w:rFonts w:ascii="Trebuchet MS" w:hAnsi="Trebuchet MS"/>
        </w:rPr>
      </w:pPr>
    </w:p>
    <w:p w14:paraId="03C51F22" w14:textId="77777777" w:rsidR="007F15D5" w:rsidRDefault="007F15D5" w:rsidP="007F15D5">
      <w:pPr>
        <w:spacing w:line="360" w:lineRule="auto"/>
        <w:jc w:val="both"/>
        <w:rPr>
          <w:rFonts w:ascii="Trebuchet MS" w:hAnsi="Trebuchet MS"/>
        </w:rPr>
      </w:pPr>
    </w:p>
    <w:p w14:paraId="3C481C51" w14:textId="77777777" w:rsidR="007F15D5" w:rsidRPr="00A040E8" w:rsidRDefault="007F15D5" w:rsidP="007F15D5">
      <w:pPr>
        <w:spacing w:line="360" w:lineRule="auto"/>
        <w:jc w:val="both"/>
        <w:rPr>
          <w:rFonts w:ascii="Trebuchet MS" w:hAnsi="Trebuchet MS"/>
        </w:rPr>
      </w:pPr>
      <w:r>
        <w:rPr>
          <w:rFonts w:ascii="Trebuchet MS" w:hAnsi="Trebuchet MS"/>
        </w:rPr>
        <w:t>Date and signature of the person teaching the subject:</w:t>
      </w:r>
    </w:p>
    <w:p w14:paraId="61A80635" w14:textId="663EE94D" w:rsidR="00A55F2A" w:rsidRPr="00436604" w:rsidRDefault="00A55F2A" w:rsidP="00436604">
      <w:pPr>
        <w:spacing w:after="160" w:line="259" w:lineRule="auto"/>
        <w:rPr>
          <w:rFonts w:ascii="Trebuchet MS" w:eastAsia="Times New Roman" w:hAnsi="Trebuchet MS" w:cs="Times New Roman"/>
          <w:b/>
          <w:bCs/>
          <w:sz w:val="22"/>
          <w:lang w:eastAsia="pl-PL"/>
        </w:rPr>
      </w:pPr>
    </w:p>
    <w:sectPr w:rsidR="00A55F2A" w:rsidRPr="00436604" w:rsidSect="0022142B">
      <w:headerReference w:type="default" r:id="rId8"/>
      <w:footerReference w:type="default" r:id="rId9"/>
      <w:pgSz w:w="11906" w:h="16838"/>
      <w:pgMar w:top="1622" w:right="1418" w:bottom="1814"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6988" w14:textId="77777777" w:rsidR="00F34218" w:rsidRDefault="00F34218" w:rsidP="00C123AC">
      <w:pPr>
        <w:spacing w:line="240" w:lineRule="auto"/>
      </w:pPr>
      <w:r>
        <w:separator/>
      </w:r>
    </w:p>
  </w:endnote>
  <w:endnote w:type="continuationSeparator" w:id="0">
    <w:p w14:paraId="16F7C73C" w14:textId="77777777" w:rsidR="00F34218" w:rsidRDefault="00F34218" w:rsidP="00C12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val="pl-PL" w:eastAsia="pl-PL"/>
      </w:rPr>
      <w:drawing>
        <wp:anchor distT="0" distB="0" distL="114300" distR="114300" simplePos="0" relativeHeight="251656704" behindDoc="0" locked="0" layoutInCell="1" allowOverlap="1" wp14:anchorId="75EC260C" wp14:editId="41AB02AE">
          <wp:simplePos x="0" y="0"/>
          <wp:positionH relativeFrom="page">
            <wp:posOffset>-133350</wp:posOffset>
          </wp:positionH>
          <wp:positionV relativeFrom="page">
            <wp:posOffset>9644380</wp:posOffset>
          </wp:positionV>
          <wp:extent cx="7596000" cy="1080000"/>
          <wp:effectExtent l="0" t="0" r="508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49E6" w14:textId="77777777" w:rsidR="00F34218" w:rsidRDefault="00F34218" w:rsidP="00C123AC">
      <w:pPr>
        <w:spacing w:line="240" w:lineRule="auto"/>
      </w:pPr>
      <w:r>
        <w:separator/>
      </w:r>
    </w:p>
  </w:footnote>
  <w:footnote w:type="continuationSeparator" w:id="0">
    <w:p w14:paraId="246A65BF" w14:textId="77777777" w:rsidR="00F34218" w:rsidRDefault="00F34218" w:rsidP="00C12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66C25635" w:rsidR="00C123AC" w:rsidRPr="002625FA" w:rsidRDefault="004D2793" w:rsidP="002625FA">
    <w:pPr>
      <w:pStyle w:val="Nagwek"/>
    </w:pPr>
    <w:r>
      <w:rPr>
        <w:noProof/>
        <w:lang w:val="pl-PL" w:eastAsia="pl-PL"/>
      </w:rPr>
      <w:drawing>
        <wp:anchor distT="0" distB="0" distL="114300" distR="114300" simplePos="0" relativeHeight="251658752" behindDoc="1" locked="0" layoutInCell="1" allowOverlap="1" wp14:anchorId="02B68784" wp14:editId="0FA7588C">
          <wp:simplePos x="0" y="0"/>
          <wp:positionH relativeFrom="column">
            <wp:posOffset>-176530</wp:posOffset>
          </wp:positionH>
          <wp:positionV relativeFrom="paragraph">
            <wp:posOffset>-205740</wp:posOffset>
          </wp:positionV>
          <wp:extent cx="1729838" cy="718185"/>
          <wp:effectExtent l="0" t="0" r="381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PA Logotyp 25 lecie szaro czerw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838" cy="718185"/>
                  </a:xfrm>
                  <a:prstGeom prst="rect">
                    <a:avLst/>
                  </a:prstGeom>
                </pic:spPr>
              </pic:pic>
            </a:graphicData>
          </a:graphic>
          <wp14:sizeRelH relativeFrom="page">
            <wp14:pctWidth>0</wp14:pctWidth>
          </wp14:sizeRelH>
          <wp14:sizeRelV relativeFrom="page">
            <wp14:pctHeight>0</wp14:pctHeight>
          </wp14:sizeRelV>
        </wp:anchor>
      </w:drawing>
    </w:r>
    <w:r w:rsidR="00721C18">
      <w:rPr>
        <w:noProof/>
        <w:lang w:val="pl-PL" w:eastAsia="pl-PL"/>
      </w:rPr>
      <w:drawing>
        <wp:anchor distT="0" distB="0" distL="114300" distR="114300" simplePos="0" relativeHeight="251657728" behindDoc="1" locked="0" layoutInCell="1" allowOverlap="1" wp14:anchorId="6B6C07E7" wp14:editId="5BEF4C80">
          <wp:simplePos x="0" y="0"/>
          <wp:positionH relativeFrom="margin">
            <wp:align>right</wp:align>
          </wp:positionH>
          <wp:positionV relativeFrom="topMargin">
            <wp:posOffset>220345</wp:posOffset>
          </wp:positionV>
          <wp:extent cx="1632585" cy="80391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2585" cy="803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97"/>
    <w:multiLevelType w:val="hybridMultilevel"/>
    <w:tmpl w:val="719606CC"/>
    <w:lvl w:ilvl="0" w:tplc="20E8C696">
      <w:start w:val="1"/>
      <w:numFmt w:val="decimal"/>
      <w:lvlText w:val="%1."/>
      <w:lvlJc w:val="left"/>
      <w:pPr>
        <w:ind w:left="786" w:hanging="360"/>
      </w:pPr>
      <w:rPr>
        <w:rFonts w:ascii="Trebuchet MS" w:eastAsia="Times New Roman" w:hAnsi="Trebuchet MS"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0F13C7C"/>
    <w:multiLevelType w:val="hybridMultilevel"/>
    <w:tmpl w:val="3B9A027A"/>
    <w:lvl w:ilvl="0" w:tplc="9716C56C">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833F0B"/>
    <w:multiLevelType w:val="hybridMultilevel"/>
    <w:tmpl w:val="FBF48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75EAB"/>
    <w:multiLevelType w:val="hybridMultilevel"/>
    <w:tmpl w:val="0DB2C1E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61B645F"/>
    <w:multiLevelType w:val="hybridMultilevel"/>
    <w:tmpl w:val="938A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4544D"/>
    <w:multiLevelType w:val="hybridMultilevel"/>
    <w:tmpl w:val="CFA0CC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AC136D"/>
    <w:multiLevelType w:val="hybridMultilevel"/>
    <w:tmpl w:val="23BAE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15A47"/>
    <w:multiLevelType w:val="hybridMultilevel"/>
    <w:tmpl w:val="39ACE6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D343E7"/>
    <w:multiLevelType w:val="hybridMultilevel"/>
    <w:tmpl w:val="535A2098"/>
    <w:lvl w:ilvl="0" w:tplc="95FC8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631DAA"/>
    <w:multiLevelType w:val="hybridMultilevel"/>
    <w:tmpl w:val="84427B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541D4"/>
    <w:multiLevelType w:val="hybridMultilevel"/>
    <w:tmpl w:val="2E6A07F0"/>
    <w:lvl w:ilvl="0" w:tplc="0415000F">
      <w:start w:val="1"/>
      <w:numFmt w:val="decimal"/>
      <w:lvlText w:val="%1."/>
      <w:lvlJc w:val="left"/>
      <w:pPr>
        <w:ind w:left="2700" w:hanging="360"/>
      </w:pPr>
      <w:rPr>
        <w:rFonts w:hint="default"/>
        <w:color w:val="000000"/>
      </w:r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15:restartNumberingAfterBreak="0">
    <w:nsid w:val="21F32E7A"/>
    <w:multiLevelType w:val="hybridMultilevel"/>
    <w:tmpl w:val="9A5684CE"/>
    <w:lvl w:ilvl="0" w:tplc="4894CD8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21828DE"/>
    <w:multiLevelType w:val="hybridMultilevel"/>
    <w:tmpl w:val="7868BAC8"/>
    <w:lvl w:ilvl="0" w:tplc="0415000F">
      <w:start w:val="1"/>
      <w:numFmt w:val="decimal"/>
      <w:lvlText w:val="%1."/>
      <w:lvlJc w:val="left"/>
      <w:pPr>
        <w:tabs>
          <w:tab w:val="num" w:pos="720"/>
        </w:tabs>
        <w:ind w:left="720" w:hanging="360"/>
      </w:pPr>
    </w:lvl>
    <w:lvl w:ilvl="1" w:tplc="A720F282">
      <w:start w:val="5"/>
      <w:numFmt w:val="bullet"/>
      <w:lvlText w:val="-"/>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1D6BA2A">
      <w:start w:val="1"/>
      <w:numFmt w:val="decimal"/>
      <w:lvlText w:val="%4)"/>
      <w:lvlJc w:val="left"/>
      <w:pPr>
        <w:tabs>
          <w:tab w:val="num" w:pos="2880"/>
        </w:tabs>
        <w:ind w:left="2880" w:hanging="360"/>
      </w:pPr>
      <w:rPr>
        <w:rFonts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D617AA"/>
    <w:multiLevelType w:val="hybridMultilevel"/>
    <w:tmpl w:val="5DFCE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A3487"/>
    <w:multiLevelType w:val="hybridMultilevel"/>
    <w:tmpl w:val="D2606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9163E"/>
    <w:multiLevelType w:val="hybridMultilevel"/>
    <w:tmpl w:val="9A308FC4"/>
    <w:lvl w:ilvl="0" w:tplc="D3E0E3C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6813BE2"/>
    <w:multiLevelType w:val="hybridMultilevel"/>
    <w:tmpl w:val="4A66A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2A79FE"/>
    <w:multiLevelType w:val="hybridMultilevel"/>
    <w:tmpl w:val="4A66A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A24F2"/>
    <w:multiLevelType w:val="hybridMultilevel"/>
    <w:tmpl w:val="FBF48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53AEE"/>
    <w:multiLevelType w:val="hybridMultilevel"/>
    <w:tmpl w:val="4A66A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11534"/>
    <w:multiLevelType w:val="hybridMultilevel"/>
    <w:tmpl w:val="FBF48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C161A"/>
    <w:multiLevelType w:val="hybridMultilevel"/>
    <w:tmpl w:val="2C16A064"/>
    <w:lvl w:ilvl="0" w:tplc="95FC85E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2562B22"/>
    <w:multiLevelType w:val="hybridMultilevel"/>
    <w:tmpl w:val="D67E55A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360"/>
        </w:tabs>
        <w:ind w:left="360" w:hanging="360"/>
      </w:pPr>
    </w:lvl>
    <w:lvl w:ilvl="3" w:tplc="01D6BA2A">
      <w:start w:val="1"/>
      <w:numFmt w:val="decimal"/>
      <w:lvlText w:val="%4)"/>
      <w:lvlJc w:val="left"/>
      <w:pPr>
        <w:tabs>
          <w:tab w:val="num" w:pos="2880"/>
        </w:tabs>
        <w:ind w:left="2880" w:hanging="360"/>
      </w:pPr>
      <w:rPr>
        <w:rFonts w:hint="default"/>
      </w:rPr>
    </w:lvl>
    <w:lvl w:ilvl="4" w:tplc="0415000F">
      <w:start w:val="1"/>
      <w:numFmt w:val="decimal"/>
      <w:lvlText w:val="%5."/>
      <w:lvlJc w:val="left"/>
      <w:pPr>
        <w:tabs>
          <w:tab w:val="num" w:pos="3600"/>
        </w:tabs>
        <w:ind w:left="3600" w:hanging="360"/>
      </w:pPr>
    </w:lvl>
    <w:lvl w:ilvl="5" w:tplc="C510A90C">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001627"/>
    <w:multiLevelType w:val="hybridMultilevel"/>
    <w:tmpl w:val="FE04997A"/>
    <w:lvl w:ilvl="0" w:tplc="415836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7497B78"/>
    <w:multiLevelType w:val="hybridMultilevel"/>
    <w:tmpl w:val="F196B5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DBB495F"/>
    <w:multiLevelType w:val="hybridMultilevel"/>
    <w:tmpl w:val="140C64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843106"/>
    <w:multiLevelType w:val="hybridMultilevel"/>
    <w:tmpl w:val="ED6274D4"/>
    <w:lvl w:ilvl="0" w:tplc="0415000F">
      <w:start w:val="1"/>
      <w:numFmt w:val="decimal"/>
      <w:lvlText w:val="%1."/>
      <w:lvlJc w:val="left"/>
      <w:pPr>
        <w:ind w:left="2700" w:hanging="360"/>
      </w:pPr>
      <w:rPr>
        <w:rFonts w:hint="default"/>
        <w:color w:val="00000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7" w15:restartNumberingAfterBreak="0">
    <w:nsid w:val="531648A5"/>
    <w:multiLevelType w:val="hybridMultilevel"/>
    <w:tmpl w:val="329A8D8C"/>
    <w:lvl w:ilvl="0" w:tplc="0415000F">
      <w:start w:val="1"/>
      <w:numFmt w:val="decimal"/>
      <w:lvlText w:val="%1."/>
      <w:lvlJc w:val="left"/>
      <w:pPr>
        <w:ind w:left="2700" w:hanging="360"/>
      </w:pPr>
      <w:rPr>
        <w:rFonts w:hint="default"/>
        <w:color w:val="00000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8" w15:restartNumberingAfterBreak="0">
    <w:nsid w:val="597D4EE3"/>
    <w:multiLevelType w:val="hybridMultilevel"/>
    <w:tmpl w:val="4EE03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5962C4"/>
    <w:multiLevelType w:val="hybridMultilevel"/>
    <w:tmpl w:val="4A66A6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015875"/>
    <w:multiLevelType w:val="hybridMultilevel"/>
    <w:tmpl w:val="173E1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E937BB"/>
    <w:multiLevelType w:val="hybridMultilevel"/>
    <w:tmpl w:val="708413FE"/>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6A1B6171"/>
    <w:multiLevelType w:val="hybridMultilevel"/>
    <w:tmpl w:val="12B6204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E7959FD"/>
    <w:multiLevelType w:val="hybridMultilevel"/>
    <w:tmpl w:val="5BEE146C"/>
    <w:lvl w:ilvl="0" w:tplc="0415000F">
      <w:start w:val="1"/>
      <w:numFmt w:val="decimal"/>
      <w:lvlText w:val="%1."/>
      <w:lvlJc w:val="left"/>
      <w:pPr>
        <w:tabs>
          <w:tab w:val="num" w:pos="720"/>
        </w:tabs>
        <w:ind w:left="720" w:hanging="360"/>
      </w:pPr>
    </w:lvl>
    <w:lvl w:ilvl="1" w:tplc="95FC85EA">
      <w:start w:val="1"/>
      <w:numFmt w:val="bullet"/>
      <w:lvlText w:val="-"/>
      <w:lvlJc w:val="left"/>
      <w:pPr>
        <w:tabs>
          <w:tab w:val="num" w:pos="1440"/>
        </w:tabs>
        <w:ind w:left="1440" w:hanging="360"/>
      </w:pPr>
      <w:rPr>
        <w:rFonts w:ascii="Calibri" w:hAnsi="Calibri" w:hint="default"/>
      </w:rPr>
    </w:lvl>
    <w:lvl w:ilvl="2" w:tplc="0415000F">
      <w:start w:val="1"/>
      <w:numFmt w:val="decimal"/>
      <w:lvlText w:val="%3."/>
      <w:lvlJc w:val="left"/>
      <w:pPr>
        <w:tabs>
          <w:tab w:val="num" w:pos="360"/>
        </w:tabs>
        <w:ind w:left="360" w:hanging="360"/>
      </w:pPr>
    </w:lvl>
    <w:lvl w:ilvl="3" w:tplc="01D6BA2A">
      <w:start w:val="1"/>
      <w:numFmt w:val="decimal"/>
      <w:lvlText w:val="%4)"/>
      <w:lvlJc w:val="left"/>
      <w:pPr>
        <w:tabs>
          <w:tab w:val="num" w:pos="2880"/>
        </w:tabs>
        <w:ind w:left="2880" w:hanging="360"/>
      </w:pPr>
      <w:rPr>
        <w:rFonts w:hint="default"/>
      </w:rPr>
    </w:lvl>
    <w:lvl w:ilvl="4" w:tplc="0415000F">
      <w:start w:val="1"/>
      <w:numFmt w:val="decimal"/>
      <w:lvlText w:val="%5."/>
      <w:lvlJc w:val="left"/>
      <w:pPr>
        <w:tabs>
          <w:tab w:val="num" w:pos="3600"/>
        </w:tabs>
        <w:ind w:left="3600" w:hanging="360"/>
      </w:pPr>
    </w:lvl>
    <w:lvl w:ilvl="5" w:tplc="C510A90C">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4F6110"/>
    <w:multiLevelType w:val="hybridMultilevel"/>
    <w:tmpl w:val="C0E21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914C0"/>
    <w:multiLevelType w:val="hybridMultilevel"/>
    <w:tmpl w:val="9D20501E"/>
    <w:lvl w:ilvl="0" w:tplc="95FC85EA">
      <w:start w:val="1"/>
      <w:numFmt w:val="bullet"/>
      <w:lvlText w:val="-"/>
      <w:lvlJc w:val="left"/>
      <w:pPr>
        <w:tabs>
          <w:tab w:val="num" w:pos="360"/>
        </w:tabs>
        <w:ind w:left="360" w:hanging="360"/>
      </w:pPr>
      <w:rPr>
        <w:rFonts w:ascii="Calibri" w:hAnsi="Calibri"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00E4"/>
    <w:multiLevelType w:val="hybridMultilevel"/>
    <w:tmpl w:val="7BFC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6"/>
  </w:num>
  <w:num w:numId="3">
    <w:abstractNumId w:val="6"/>
  </w:num>
  <w:num w:numId="4">
    <w:abstractNumId w:val="14"/>
  </w:num>
  <w:num w:numId="5">
    <w:abstractNumId w:val="30"/>
  </w:num>
  <w:num w:numId="6">
    <w:abstractNumId w:val="33"/>
  </w:num>
  <w:num w:numId="7">
    <w:abstractNumId w:val="25"/>
  </w:num>
  <w:num w:numId="8">
    <w:abstractNumId w:val="5"/>
  </w:num>
  <w:num w:numId="9">
    <w:abstractNumId w:val="22"/>
  </w:num>
  <w:num w:numId="10">
    <w:abstractNumId w:val="11"/>
  </w:num>
  <w:num w:numId="11">
    <w:abstractNumId w:val="28"/>
  </w:num>
  <w:num w:numId="12">
    <w:abstractNumId w:val="24"/>
  </w:num>
  <w:num w:numId="13">
    <w:abstractNumId w:val="7"/>
  </w:num>
  <w:num w:numId="14">
    <w:abstractNumId w:val="15"/>
  </w:num>
  <w:num w:numId="15">
    <w:abstractNumId w:val="4"/>
  </w:num>
  <w:num w:numId="16">
    <w:abstractNumId w:val="21"/>
  </w:num>
  <w:num w:numId="17">
    <w:abstractNumId w:val="27"/>
  </w:num>
  <w:num w:numId="18">
    <w:abstractNumId w:val="26"/>
  </w:num>
  <w:num w:numId="19">
    <w:abstractNumId w:val="31"/>
  </w:num>
  <w:num w:numId="20">
    <w:abstractNumId w:val="10"/>
  </w:num>
  <w:num w:numId="21">
    <w:abstractNumId w:val="8"/>
  </w:num>
  <w:num w:numId="22">
    <w:abstractNumId w:val="34"/>
  </w:num>
  <w:num w:numId="23">
    <w:abstractNumId w:val="3"/>
  </w:num>
  <w:num w:numId="24">
    <w:abstractNumId w:val="35"/>
  </w:num>
  <w:num w:numId="25">
    <w:abstractNumId w:val="1"/>
  </w:num>
  <w:num w:numId="26">
    <w:abstractNumId w:val="9"/>
  </w:num>
  <w:num w:numId="27">
    <w:abstractNumId w:val="20"/>
  </w:num>
  <w:num w:numId="28">
    <w:abstractNumId w:val="19"/>
  </w:num>
  <w:num w:numId="29">
    <w:abstractNumId w:val="16"/>
  </w:num>
  <w:num w:numId="30">
    <w:abstractNumId w:val="17"/>
  </w:num>
  <w:num w:numId="31">
    <w:abstractNumId w:val="29"/>
  </w:num>
  <w:num w:numId="32">
    <w:abstractNumId w:val="23"/>
  </w:num>
  <w:num w:numId="33">
    <w:abstractNumId w:val="13"/>
  </w:num>
  <w:num w:numId="34">
    <w:abstractNumId w:val="2"/>
  </w:num>
  <w:num w:numId="35">
    <w:abstractNumId w:val="0"/>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41BA1"/>
    <w:rsid w:val="000C787F"/>
    <w:rsid w:val="000C7FEB"/>
    <w:rsid w:val="000D3790"/>
    <w:rsid w:val="00146227"/>
    <w:rsid w:val="00153D5B"/>
    <w:rsid w:val="00167A45"/>
    <w:rsid w:val="00181D1B"/>
    <w:rsid w:val="00192417"/>
    <w:rsid w:val="00194948"/>
    <w:rsid w:val="001F2B0E"/>
    <w:rsid w:val="002145BB"/>
    <w:rsid w:val="0022142B"/>
    <w:rsid w:val="002625FA"/>
    <w:rsid w:val="00287FA9"/>
    <w:rsid w:val="002A1670"/>
    <w:rsid w:val="002B483E"/>
    <w:rsid w:val="002D15D2"/>
    <w:rsid w:val="002F0290"/>
    <w:rsid w:val="00317407"/>
    <w:rsid w:val="003207C3"/>
    <w:rsid w:val="003A1F82"/>
    <w:rsid w:val="003C3C78"/>
    <w:rsid w:val="004278BE"/>
    <w:rsid w:val="00436604"/>
    <w:rsid w:val="00446D21"/>
    <w:rsid w:val="004D2793"/>
    <w:rsid w:val="00510C91"/>
    <w:rsid w:val="00536E12"/>
    <w:rsid w:val="00542901"/>
    <w:rsid w:val="00562867"/>
    <w:rsid w:val="00590BF2"/>
    <w:rsid w:val="00594CCC"/>
    <w:rsid w:val="005D34A0"/>
    <w:rsid w:val="00613594"/>
    <w:rsid w:val="006435C2"/>
    <w:rsid w:val="00654DB0"/>
    <w:rsid w:val="0067405F"/>
    <w:rsid w:val="006801BD"/>
    <w:rsid w:val="006D5284"/>
    <w:rsid w:val="00721C18"/>
    <w:rsid w:val="007340E4"/>
    <w:rsid w:val="00747D7B"/>
    <w:rsid w:val="00755224"/>
    <w:rsid w:val="0076202F"/>
    <w:rsid w:val="00774691"/>
    <w:rsid w:val="0078030D"/>
    <w:rsid w:val="007A256F"/>
    <w:rsid w:val="007D127B"/>
    <w:rsid w:val="007D24B0"/>
    <w:rsid w:val="007F15D5"/>
    <w:rsid w:val="008053B7"/>
    <w:rsid w:val="008C2FE2"/>
    <w:rsid w:val="008D1571"/>
    <w:rsid w:val="008E0384"/>
    <w:rsid w:val="008E6881"/>
    <w:rsid w:val="008E6F57"/>
    <w:rsid w:val="0096600C"/>
    <w:rsid w:val="009667E6"/>
    <w:rsid w:val="00974CB1"/>
    <w:rsid w:val="009B4579"/>
    <w:rsid w:val="009B64B4"/>
    <w:rsid w:val="009D7E6B"/>
    <w:rsid w:val="00A05364"/>
    <w:rsid w:val="00A37508"/>
    <w:rsid w:val="00A55F2A"/>
    <w:rsid w:val="00A90804"/>
    <w:rsid w:val="00AB3E0B"/>
    <w:rsid w:val="00AB5314"/>
    <w:rsid w:val="00AB664F"/>
    <w:rsid w:val="00BA26F3"/>
    <w:rsid w:val="00BB1F7E"/>
    <w:rsid w:val="00BC37FC"/>
    <w:rsid w:val="00BC6330"/>
    <w:rsid w:val="00BD3A7A"/>
    <w:rsid w:val="00BE0A26"/>
    <w:rsid w:val="00C07A28"/>
    <w:rsid w:val="00C123AC"/>
    <w:rsid w:val="00C53200"/>
    <w:rsid w:val="00C6128E"/>
    <w:rsid w:val="00CE1515"/>
    <w:rsid w:val="00CE7E16"/>
    <w:rsid w:val="00D251C4"/>
    <w:rsid w:val="00DC5A10"/>
    <w:rsid w:val="00DE31E9"/>
    <w:rsid w:val="00DF7A1F"/>
    <w:rsid w:val="00E07BAA"/>
    <w:rsid w:val="00E30F19"/>
    <w:rsid w:val="00E43979"/>
    <w:rsid w:val="00E75321"/>
    <w:rsid w:val="00EC51DC"/>
    <w:rsid w:val="00EC65D9"/>
    <w:rsid w:val="00EE61CD"/>
    <w:rsid w:val="00F34218"/>
    <w:rsid w:val="00F51DFD"/>
    <w:rsid w:val="00F87B5A"/>
    <w:rsid w:val="00F91FDC"/>
    <w:rsid w:val="00FB1F95"/>
    <w:rsid w:val="00FC4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6D21"/>
    <w:pPr>
      <w:spacing w:after="0" w:line="276" w:lineRule="auto"/>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line="240" w:lineRule="auto"/>
    </w:pPr>
    <w:rPr>
      <w:sz w:val="22"/>
    </w:r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line="240" w:lineRule="auto"/>
    </w:pPr>
    <w:rPr>
      <w:sz w:val="22"/>
    </w:r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 w:type="table" w:customStyle="1" w:styleId="Tabela-Siatka1">
    <w:name w:val="Tabela - Siatka1"/>
    <w:basedOn w:val="Standardowy"/>
    <w:next w:val="Tabela-Siatka"/>
    <w:uiPriority w:val="59"/>
    <w:rsid w:val="00A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5737-5D7C-470F-A8B3-B6C27F86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9346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2</cp:revision>
  <cp:lastPrinted>2023-05-24T07:08:00Z</cp:lastPrinted>
  <dcterms:created xsi:type="dcterms:W3CDTF">2025-01-03T08:32:00Z</dcterms:created>
  <dcterms:modified xsi:type="dcterms:W3CDTF">2025-01-03T08:32:00Z</dcterms:modified>
</cp:coreProperties>
</file>